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3B3EFE" w14:paraId="1EA0DE01" w14:textId="77777777">
        <w:trPr>
          <w:trHeight w:val="1340"/>
        </w:trPr>
        <w:tc>
          <w:tcPr>
            <w:tcW w:w="1818" w:type="dxa"/>
          </w:tcPr>
          <w:p w14:paraId="48F6FB2C" w14:textId="77777777" w:rsidR="003B3EFE" w:rsidRPr="002019E6" w:rsidRDefault="00624221" w:rsidP="00C72BC9">
            <w:pPr>
              <w:tabs>
                <w:tab w:val="center" w:pos="5040"/>
              </w:tabs>
              <w:suppressAutoHyphens/>
              <w:jc w:val="center"/>
              <w:rPr>
                <w:b/>
                <w:sz w:val="16"/>
                <w:szCs w:val="16"/>
              </w:rPr>
            </w:pPr>
            <w:r>
              <w:rPr>
                <w:b/>
                <w:noProof/>
                <w:sz w:val="16"/>
                <w:szCs w:val="16"/>
              </w:rPr>
              <w:pict w14:anchorId="63AD0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CFCA%20emblem" style="width:79.8pt;height:79.8pt;visibility:visible">
                  <v:imagedata r:id="rId8" o:title=""/>
                </v:shape>
              </w:pict>
            </w:r>
          </w:p>
        </w:tc>
        <w:tc>
          <w:tcPr>
            <w:tcW w:w="7560" w:type="dxa"/>
          </w:tcPr>
          <w:p w14:paraId="460EA458" w14:textId="77777777" w:rsidR="003B3EFE" w:rsidRPr="00F90C61" w:rsidRDefault="003B3EFE" w:rsidP="00C72BC9">
            <w:pPr>
              <w:pStyle w:val="Title"/>
              <w:rPr>
                <w:rFonts w:ascii="Times New Roman" w:hAnsi="Times New Roman"/>
                <w:bCs w:val="0"/>
                <w:kern w:val="0"/>
                <w:sz w:val="16"/>
                <w:szCs w:val="20"/>
                <w:lang w:val="en-US" w:eastAsia="en-US"/>
              </w:rPr>
            </w:pPr>
          </w:p>
          <w:p w14:paraId="3AC3AA3F" w14:textId="77777777" w:rsidR="003B3EFE" w:rsidRPr="00F90C61" w:rsidRDefault="003B3EFE" w:rsidP="00C72BC9">
            <w:pPr>
              <w:pStyle w:val="Title"/>
              <w:rPr>
                <w:rFonts w:ascii="Times New Roman" w:hAnsi="Times New Roman"/>
                <w:bCs w:val="0"/>
                <w:kern w:val="0"/>
                <w:sz w:val="44"/>
                <w:szCs w:val="20"/>
                <w:lang w:val="en-US" w:eastAsia="en-US"/>
              </w:rPr>
            </w:pPr>
            <w:r w:rsidRPr="00F90C61">
              <w:rPr>
                <w:rFonts w:ascii="Times New Roman" w:hAnsi="Times New Roman"/>
                <w:bCs w:val="0"/>
                <w:kern w:val="0"/>
                <w:sz w:val="44"/>
                <w:szCs w:val="20"/>
                <w:lang w:val="en-US" w:eastAsia="en-US"/>
              </w:rPr>
              <w:t>FLINT HILL FIRE DEPARTMENT</w:t>
            </w:r>
          </w:p>
          <w:p w14:paraId="7F670A66" w14:textId="77777777" w:rsidR="003B3EFE" w:rsidRPr="00F90C61" w:rsidRDefault="003B3EFE" w:rsidP="00C72BC9">
            <w:pPr>
              <w:pStyle w:val="Title"/>
              <w:rPr>
                <w:rFonts w:ascii="Times New Roman" w:hAnsi="Times New Roman"/>
                <w:bCs w:val="0"/>
                <w:kern w:val="0"/>
                <w:sz w:val="16"/>
                <w:szCs w:val="20"/>
                <w:lang w:val="en-US" w:eastAsia="en-US"/>
              </w:rPr>
            </w:pPr>
          </w:p>
          <w:p w14:paraId="2F06F141" w14:textId="77777777" w:rsidR="003B3EFE" w:rsidRPr="00F90C61" w:rsidRDefault="003B3EFE" w:rsidP="00C72BC9">
            <w:pPr>
              <w:pStyle w:val="Title"/>
              <w:rPr>
                <w:rFonts w:ascii="Times New Roman" w:hAnsi="Times New Roman"/>
                <w:bCs w:val="0"/>
                <w:kern w:val="0"/>
                <w:sz w:val="16"/>
                <w:szCs w:val="20"/>
                <w:lang w:val="en-US" w:eastAsia="en-US"/>
              </w:rPr>
            </w:pPr>
          </w:p>
          <w:p w14:paraId="38620A61" w14:textId="77777777" w:rsidR="003B3EFE" w:rsidRPr="00F90C61" w:rsidRDefault="003B3EFE" w:rsidP="00C72BC9">
            <w:pPr>
              <w:pStyle w:val="Title"/>
              <w:rPr>
                <w:rFonts w:ascii="Times New Roman" w:hAnsi="Times New Roman"/>
                <w:bCs w:val="0"/>
                <w:kern w:val="0"/>
                <w:sz w:val="16"/>
                <w:szCs w:val="20"/>
                <w:lang w:val="en-US" w:eastAsia="en-US"/>
              </w:rPr>
            </w:pPr>
          </w:p>
          <w:p w14:paraId="2434F4D2" w14:textId="77777777" w:rsidR="003B3EFE" w:rsidRPr="00F90C61" w:rsidRDefault="003B3EFE" w:rsidP="00C72BC9">
            <w:pPr>
              <w:pStyle w:val="Subtitle"/>
              <w:jc w:val="center"/>
              <w:rPr>
                <w:rFonts w:ascii="Times New Roman" w:hAnsi="Times New Roman"/>
                <w:b/>
                <w:sz w:val="28"/>
                <w:szCs w:val="20"/>
                <w:lang w:val="en-US" w:eastAsia="en-US"/>
              </w:rPr>
            </w:pPr>
            <w:r w:rsidRPr="00F90C61">
              <w:rPr>
                <w:rFonts w:ascii="Times New Roman" w:hAnsi="Times New Roman"/>
                <w:b/>
                <w:sz w:val="36"/>
                <w:szCs w:val="20"/>
                <w:lang w:val="en-US" w:eastAsia="en-US"/>
              </w:rPr>
              <w:t>STANDARD OPERATING GUIDELINE</w:t>
            </w:r>
          </w:p>
        </w:tc>
      </w:tr>
    </w:tbl>
    <w:p w14:paraId="1C718B4E" w14:textId="77777777" w:rsidR="003B3EFE" w:rsidRDefault="003B3EFE">
      <w:pPr>
        <w:tabs>
          <w:tab w:val="center" w:pos="5040"/>
        </w:tabs>
        <w:suppressAutoHyphens/>
        <w:jc w:val="center"/>
        <w:rPr>
          <w:b/>
        </w:rPr>
      </w:pPr>
    </w:p>
    <w:p w14:paraId="4AF9F8FD" w14:textId="51AA289F" w:rsidR="003B3EFE" w:rsidRDefault="002E465B">
      <w:pPr>
        <w:suppressAutoHyphens/>
      </w:pPr>
      <w:r>
        <w:rPr>
          <w:b/>
        </w:rPr>
        <w:t>Guideline</w:t>
      </w:r>
      <w:r w:rsidR="003B3EFE">
        <w:rPr>
          <w:b/>
        </w:rPr>
        <w:t xml:space="preserve"> Number: </w:t>
      </w:r>
      <w:r w:rsidR="003B3EFE">
        <w:t xml:space="preserve"> </w:t>
      </w:r>
      <w:r w:rsidR="00E84F4B">
        <w:t>403.0</w:t>
      </w:r>
      <w:r w:rsidR="002A373A">
        <w:t>8</w:t>
      </w:r>
    </w:p>
    <w:p w14:paraId="72D1F0F3" w14:textId="4A952ADD" w:rsidR="003B3EFE" w:rsidRDefault="002E465B">
      <w:pPr>
        <w:suppressAutoHyphens/>
        <w:rPr>
          <w:b/>
        </w:rPr>
      </w:pPr>
      <w:r>
        <w:rPr>
          <w:b/>
        </w:rPr>
        <w:t>Guideline</w:t>
      </w:r>
      <w:r w:rsidR="003B3EFE">
        <w:rPr>
          <w:b/>
        </w:rPr>
        <w:t xml:space="preserve"> Title:</w:t>
      </w:r>
      <w:r w:rsidR="00FC2620">
        <w:rPr>
          <w:b/>
        </w:rPr>
        <w:t xml:space="preserve">  </w:t>
      </w:r>
      <w:r w:rsidR="002A373A">
        <w:t>Hydrogen Cyanide Monitoring</w:t>
      </w:r>
      <w:r w:rsidR="003B3EFE">
        <w:rPr>
          <w:b/>
        </w:rPr>
        <w:tab/>
      </w:r>
    </w:p>
    <w:p w14:paraId="7B15A1D2" w14:textId="44F72EA3" w:rsidR="003B3EFE" w:rsidRDefault="003B3EFE">
      <w:pPr>
        <w:suppressAutoHyphens/>
      </w:pPr>
      <w:r>
        <w:rPr>
          <w:b/>
        </w:rPr>
        <w:t>Adopted:</w:t>
      </w:r>
      <w:r>
        <w:t xml:space="preserve">  </w:t>
      </w:r>
      <w:r w:rsidR="00624221">
        <w:t>02/12/2024</w:t>
      </w:r>
      <w:r>
        <w:t xml:space="preserve"> </w:t>
      </w:r>
      <w:r>
        <w:tab/>
      </w:r>
      <w:r>
        <w:tab/>
      </w:r>
      <w:r>
        <w:tab/>
      </w:r>
    </w:p>
    <w:p w14:paraId="07EDE5C3" w14:textId="77777777" w:rsidR="003B3EFE" w:rsidRDefault="003B3EFE">
      <w:pPr>
        <w:suppressAutoHyphens/>
      </w:pPr>
      <w:r>
        <w:rPr>
          <w:b/>
        </w:rPr>
        <w:t>Rescinds:</w:t>
      </w:r>
      <w:r w:rsidR="002F2A57">
        <w:t xml:space="preserve">  </w:t>
      </w:r>
      <w:r w:rsidR="00FC2620">
        <w:t>N</w:t>
      </w:r>
      <w:r w:rsidR="00B267C4">
        <w:t>ew</w:t>
      </w:r>
    </w:p>
    <w:p w14:paraId="4C940FAE" w14:textId="77777777" w:rsidR="003B3EFE" w:rsidRDefault="003B3EFE">
      <w:pPr>
        <w:suppressAutoHyphens/>
        <w:rPr>
          <w:b/>
        </w:rPr>
      </w:pPr>
    </w:p>
    <w:p w14:paraId="672A55A2" w14:textId="77777777" w:rsidR="003B3EFE" w:rsidRDefault="003B3EFE"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5E24165F" w14:textId="77777777" w:rsidR="003B3EFE" w:rsidRDefault="003B3EFE" w:rsidP="007A2F7F">
      <w:pPr>
        <w:suppressAutoHyphens/>
      </w:pPr>
      <w:r>
        <w:tab/>
      </w:r>
      <w:r>
        <w:tab/>
      </w:r>
      <w:r>
        <w:tab/>
      </w:r>
    </w:p>
    <w:p w14:paraId="297B1148" w14:textId="77777777" w:rsidR="003B3EFE" w:rsidRPr="008E6663" w:rsidRDefault="003B3EFE" w:rsidP="00D26DE5">
      <w:pPr>
        <w:suppressAutoHyphens/>
      </w:pPr>
    </w:p>
    <w:p w14:paraId="7152B7AB" w14:textId="77777777" w:rsidR="003B3EFE" w:rsidRDefault="003B3EFE">
      <w:pPr>
        <w:numPr>
          <w:ilvl w:val="0"/>
          <w:numId w:val="7"/>
        </w:numPr>
        <w:tabs>
          <w:tab w:val="clear" w:pos="1080"/>
          <w:tab w:val="left" w:pos="-720"/>
          <w:tab w:val="left" w:pos="0"/>
        </w:tabs>
        <w:suppressAutoHyphens/>
        <w:ind w:left="720"/>
        <w:rPr>
          <w:b/>
        </w:rPr>
      </w:pPr>
      <w:r>
        <w:rPr>
          <w:b/>
        </w:rPr>
        <w:t>PURPOSE:</w:t>
      </w:r>
    </w:p>
    <w:p w14:paraId="0D5D0406" w14:textId="77777777" w:rsidR="003B3EFE" w:rsidRDefault="003B3EFE">
      <w:pPr>
        <w:tabs>
          <w:tab w:val="left" w:pos="-720"/>
          <w:tab w:val="left" w:pos="0"/>
        </w:tabs>
        <w:suppressAutoHyphens/>
        <w:ind w:left="720"/>
      </w:pPr>
    </w:p>
    <w:p w14:paraId="4470190B" w14:textId="5D37AD58" w:rsidR="003B3EFE" w:rsidRDefault="003B3EFE">
      <w:pPr>
        <w:ind w:left="720"/>
      </w:pPr>
      <w:r>
        <w:t xml:space="preserve">To </w:t>
      </w:r>
      <w:r w:rsidR="00C63471">
        <w:t>establish a guideline to protect all personnel by</w:t>
      </w:r>
      <w:r w:rsidR="00E84F4B">
        <w:t xml:space="preserve"> </w:t>
      </w:r>
      <w:r w:rsidR="00C63471">
        <w:t>monitoring the atmosphere for Hydrogen Cyanide</w:t>
      </w:r>
      <w:r w:rsidR="00433679">
        <w:t xml:space="preserve"> (HCN)</w:t>
      </w:r>
      <w:r w:rsidR="00C63471">
        <w:t xml:space="preserve"> at all incidents involving fire. This standard operating </w:t>
      </w:r>
      <w:r w:rsidR="008611B3">
        <w:t>guideline</w:t>
      </w:r>
      <w:r w:rsidR="00C63471">
        <w:t xml:space="preserve"> sh</w:t>
      </w:r>
      <w:r w:rsidR="00401C2A">
        <w:t>ould</w:t>
      </w:r>
      <w:r w:rsidR="00C63471">
        <w:t xml:space="preserve"> apply to all suppression personnel and is intended to limit respiratory and skin exposure to hydrogen cyanide.</w:t>
      </w:r>
    </w:p>
    <w:p w14:paraId="1B7DA40C" w14:textId="77777777" w:rsidR="003B3EFE" w:rsidRDefault="003B3EFE">
      <w:pPr>
        <w:tabs>
          <w:tab w:val="left" w:pos="-720"/>
        </w:tabs>
        <w:suppressAutoHyphens/>
        <w:rPr>
          <w:b/>
        </w:rPr>
      </w:pPr>
    </w:p>
    <w:p w14:paraId="3E0B2D29" w14:textId="77777777" w:rsidR="00E77491" w:rsidRDefault="00E77491">
      <w:pPr>
        <w:tabs>
          <w:tab w:val="left" w:pos="-720"/>
        </w:tabs>
        <w:suppressAutoHyphens/>
        <w:rPr>
          <w:b/>
        </w:rPr>
      </w:pPr>
    </w:p>
    <w:p w14:paraId="4DD05EB4" w14:textId="77777777" w:rsidR="003B3EFE" w:rsidRDefault="003B3EFE">
      <w:pPr>
        <w:numPr>
          <w:ilvl w:val="0"/>
          <w:numId w:val="7"/>
        </w:numPr>
        <w:tabs>
          <w:tab w:val="clear" w:pos="1080"/>
          <w:tab w:val="left" w:pos="-720"/>
          <w:tab w:val="left" w:pos="0"/>
        </w:tabs>
        <w:suppressAutoHyphens/>
        <w:ind w:left="720"/>
        <w:rPr>
          <w:b/>
        </w:rPr>
      </w:pPr>
      <w:r>
        <w:rPr>
          <w:b/>
        </w:rPr>
        <w:t>DISCUSSION:</w:t>
      </w:r>
    </w:p>
    <w:p w14:paraId="4DCDECF1" w14:textId="77777777" w:rsidR="003B3EFE" w:rsidRDefault="003B3EFE">
      <w:pPr>
        <w:tabs>
          <w:tab w:val="left" w:pos="-720"/>
          <w:tab w:val="left" w:pos="0"/>
        </w:tabs>
        <w:suppressAutoHyphens/>
        <w:ind w:left="720"/>
        <w:rPr>
          <w:b/>
        </w:rPr>
      </w:pPr>
    </w:p>
    <w:p w14:paraId="3D70D2EE" w14:textId="7C881656" w:rsidR="00C63471" w:rsidRDefault="00C63471">
      <w:pPr>
        <w:tabs>
          <w:tab w:val="left" w:pos="-720"/>
          <w:tab w:val="left" w:pos="0"/>
        </w:tabs>
        <w:suppressAutoHyphens/>
        <w:ind w:left="720"/>
      </w:pPr>
      <w:r>
        <w:t>HCN is a deadly gas and biproduct of combustion present at nearly every structure fire. It is produced when materials such as insulation or synthetic materials are burned or heated. HCN has been known to be a product of combustion, but just recently has its significance been acknowledged. The symptoms closely mirror those of carbon monoxide</w:t>
      </w:r>
      <w:r w:rsidR="00433679">
        <w:t xml:space="preserve"> (CO)</w:t>
      </w:r>
      <w:r>
        <w:t xml:space="preserve"> exposure; therefore, personnel must be cognizant of its presence.</w:t>
      </w:r>
    </w:p>
    <w:p w14:paraId="670BC4D7" w14:textId="77777777" w:rsidR="00C63471" w:rsidRDefault="00C63471">
      <w:pPr>
        <w:tabs>
          <w:tab w:val="left" w:pos="-720"/>
          <w:tab w:val="left" w:pos="0"/>
        </w:tabs>
        <w:suppressAutoHyphens/>
        <w:ind w:left="720"/>
      </w:pPr>
    </w:p>
    <w:p w14:paraId="7007B350" w14:textId="7CFC1084" w:rsidR="003B3EFE" w:rsidRDefault="00533693">
      <w:pPr>
        <w:tabs>
          <w:tab w:val="left" w:pos="-720"/>
          <w:tab w:val="left" w:pos="0"/>
        </w:tabs>
        <w:suppressAutoHyphens/>
        <w:ind w:left="720"/>
      </w:pPr>
      <w:r>
        <w:t xml:space="preserve">HCN </w:t>
      </w:r>
      <w:r w:rsidR="00433679">
        <w:t xml:space="preserve">is thirty-five times more dangerous than CO. </w:t>
      </w:r>
      <w:r w:rsidR="00C63471">
        <w:t>Symptoms of HCN poisoning is like that of CO poisoning which include headache, nausea, fatigue and dizzy spells at low concentrations and respiratory problems, unconsciousness, and cardiac arrest at high levels. If exposure is suspected, transport to a hospital should not be delayed.</w:t>
      </w:r>
    </w:p>
    <w:p w14:paraId="0C3A885A" w14:textId="3C8DA450" w:rsidR="00C63471" w:rsidRDefault="00C63471">
      <w:pPr>
        <w:tabs>
          <w:tab w:val="left" w:pos="-720"/>
          <w:tab w:val="left" w:pos="0"/>
        </w:tabs>
        <w:suppressAutoHyphens/>
        <w:ind w:left="720"/>
      </w:pPr>
    </w:p>
    <w:p w14:paraId="20E55A5D" w14:textId="686862F7" w:rsidR="00C63471" w:rsidRDefault="00C63471">
      <w:pPr>
        <w:tabs>
          <w:tab w:val="left" w:pos="-720"/>
          <w:tab w:val="left" w:pos="0"/>
        </w:tabs>
        <w:suppressAutoHyphens/>
        <w:ind w:left="720"/>
      </w:pPr>
      <w:r>
        <w:t>Vehicle fires also generate a high level of HCN, but because they normally occur in an open environment, the products of combustion dissipate quickly into the atmosphere. However, when smoke is present, the need for</w:t>
      </w:r>
      <w:r w:rsidR="00433679">
        <w:t xml:space="preserve"> a self-contained breathing apparatus</w:t>
      </w:r>
      <w:r>
        <w:t xml:space="preserve"> </w:t>
      </w:r>
      <w:r w:rsidR="00433679">
        <w:t>(</w:t>
      </w:r>
      <w:r>
        <w:t>SCBA</w:t>
      </w:r>
      <w:r w:rsidR="00433679">
        <w:t>)</w:t>
      </w:r>
      <w:r>
        <w:t xml:space="preserve"> is vital for responder protection.</w:t>
      </w:r>
    </w:p>
    <w:p w14:paraId="7276F520" w14:textId="77777777" w:rsidR="003B3EFE" w:rsidRDefault="003B3EFE">
      <w:pPr>
        <w:tabs>
          <w:tab w:val="left" w:pos="-720"/>
        </w:tabs>
        <w:suppressAutoHyphens/>
      </w:pPr>
    </w:p>
    <w:p w14:paraId="58A6D093" w14:textId="77777777" w:rsidR="003B3EFE" w:rsidRDefault="003B3EFE">
      <w:pPr>
        <w:ind w:left="720" w:hanging="720"/>
        <w:rPr>
          <w:spacing w:val="-2"/>
        </w:rPr>
      </w:pPr>
      <w:r>
        <w:t xml:space="preserve"> </w:t>
      </w:r>
    </w:p>
    <w:p w14:paraId="129C6C4D" w14:textId="77777777" w:rsidR="00A26B8D" w:rsidRDefault="008C1ACE">
      <w:pPr>
        <w:numPr>
          <w:ilvl w:val="0"/>
          <w:numId w:val="7"/>
        </w:numPr>
        <w:tabs>
          <w:tab w:val="clear" w:pos="1080"/>
          <w:tab w:val="left" w:pos="-720"/>
        </w:tabs>
        <w:suppressAutoHyphens/>
        <w:ind w:left="720"/>
        <w:rPr>
          <w:b/>
          <w:spacing w:val="-2"/>
        </w:rPr>
      </w:pPr>
      <w:r w:rsidRPr="00362477">
        <w:rPr>
          <w:b/>
          <w:spacing w:val="-2"/>
        </w:rPr>
        <w:t>GUIDELINE</w:t>
      </w:r>
      <w:r w:rsidR="003B3EFE" w:rsidRPr="00362477">
        <w:rPr>
          <w:b/>
          <w:spacing w:val="-2"/>
        </w:rPr>
        <w:t>:</w:t>
      </w:r>
      <w:r w:rsidR="0047233A" w:rsidRPr="00362477">
        <w:rPr>
          <w:b/>
          <w:spacing w:val="-2"/>
        </w:rPr>
        <w:t xml:space="preserve">  </w:t>
      </w:r>
    </w:p>
    <w:p w14:paraId="15F371BC" w14:textId="77777777" w:rsidR="00CC28E9" w:rsidRPr="00362477" w:rsidRDefault="00CC28E9" w:rsidP="00CC28E9">
      <w:pPr>
        <w:tabs>
          <w:tab w:val="left" w:pos="-720"/>
        </w:tabs>
        <w:suppressAutoHyphens/>
        <w:rPr>
          <w:b/>
          <w:spacing w:val="-2"/>
        </w:rPr>
      </w:pPr>
    </w:p>
    <w:p w14:paraId="34A0C2F6" w14:textId="281BAD1A" w:rsidR="003F5380" w:rsidRPr="004164E1" w:rsidRDefault="003F5380" w:rsidP="004C3D3A">
      <w:pPr>
        <w:numPr>
          <w:ilvl w:val="0"/>
          <w:numId w:val="21"/>
        </w:numPr>
        <w:tabs>
          <w:tab w:val="left" w:pos="-720"/>
        </w:tabs>
        <w:suppressAutoHyphens/>
        <w:contextualSpacing/>
        <w:rPr>
          <w:spacing w:val="-2"/>
        </w:rPr>
      </w:pPr>
      <w:r>
        <w:t xml:space="preserve">Safety of responders is </w:t>
      </w:r>
      <w:r w:rsidR="00531B1D">
        <w:t>a top</w:t>
      </w:r>
      <w:r>
        <w:t xml:space="preserve"> priority, therefore, SCBA and complete </w:t>
      </w:r>
      <w:r w:rsidR="00433679">
        <w:t>personal protective equipment (</w:t>
      </w:r>
      <w:r>
        <w:t>PPE</w:t>
      </w:r>
      <w:r w:rsidR="00433679">
        <w:t xml:space="preserve">) </w:t>
      </w:r>
      <w:r>
        <w:t>are required until a safe atmosphere can be determined.</w:t>
      </w:r>
    </w:p>
    <w:p w14:paraId="48CC90F1" w14:textId="77777777" w:rsidR="004164E1" w:rsidRPr="003F5380" w:rsidRDefault="004164E1" w:rsidP="004164E1">
      <w:pPr>
        <w:tabs>
          <w:tab w:val="left" w:pos="-720"/>
        </w:tabs>
        <w:suppressAutoHyphens/>
        <w:ind w:left="360"/>
        <w:contextualSpacing/>
        <w:rPr>
          <w:spacing w:val="-2"/>
        </w:rPr>
      </w:pPr>
    </w:p>
    <w:p w14:paraId="59E68A8D" w14:textId="4A7B990B" w:rsidR="003F5380" w:rsidRPr="003F5380" w:rsidRDefault="003F5380" w:rsidP="005B04DB">
      <w:pPr>
        <w:numPr>
          <w:ilvl w:val="0"/>
          <w:numId w:val="21"/>
        </w:numPr>
        <w:tabs>
          <w:tab w:val="left" w:pos="-720"/>
        </w:tabs>
        <w:suppressAutoHyphens/>
        <w:contextualSpacing/>
        <w:rPr>
          <w:spacing w:val="-2"/>
        </w:rPr>
      </w:pPr>
      <w:r>
        <w:t xml:space="preserve"> SCBA is required on all structure fires that present a smoke condition</w:t>
      </w:r>
      <w:r w:rsidR="00A578ED">
        <w:t>.</w:t>
      </w:r>
      <w:r>
        <w:t xml:space="preserve"> </w:t>
      </w:r>
    </w:p>
    <w:p w14:paraId="00310DC0" w14:textId="55431715" w:rsidR="003F5380" w:rsidRDefault="003F5380" w:rsidP="003F5380">
      <w:pPr>
        <w:tabs>
          <w:tab w:val="left" w:pos="-720"/>
        </w:tabs>
        <w:suppressAutoHyphens/>
        <w:ind w:left="720"/>
        <w:contextualSpacing/>
      </w:pPr>
      <w:r>
        <w:t xml:space="preserve"> </w:t>
      </w:r>
      <w:r w:rsidR="005B04DB">
        <w:t xml:space="preserve">  </w:t>
      </w:r>
    </w:p>
    <w:p w14:paraId="7E37F45E" w14:textId="30187AAD" w:rsidR="003F5380" w:rsidRDefault="003F5380" w:rsidP="005B04DB">
      <w:pPr>
        <w:numPr>
          <w:ilvl w:val="0"/>
          <w:numId w:val="21"/>
        </w:numPr>
        <w:tabs>
          <w:tab w:val="left" w:pos="-720"/>
        </w:tabs>
        <w:suppressAutoHyphens/>
        <w:contextualSpacing/>
      </w:pPr>
      <w:r>
        <w:lastRenderedPageBreak/>
        <w:t xml:space="preserve"> </w:t>
      </w:r>
      <w:r w:rsidRPr="003F5380">
        <w:t xml:space="preserve">SCBA is required on all vehicle fires until completely extinguished and all smoke </w:t>
      </w:r>
      <w:r>
        <w:t xml:space="preserve"> </w:t>
      </w:r>
    </w:p>
    <w:p w14:paraId="0A3F8F29" w14:textId="62592711" w:rsidR="003F5380" w:rsidRDefault="003F5380" w:rsidP="003F5380">
      <w:pPr>
        <w:tabs>
          <w:tab w:val="left" w:pos="-720"/>
        </w:tabs>
        <w:suppressAutoHyphens/>
        <w:ind w:left="720"/>
        <w:contextualSpacing/>
      </w:pPr>
      <w:r>
        <w:t xml:space="preserve"> </w:t>
      </w:r>
      <w:r w:rsidR="005B04DB">
        <w:t xml:space="preserve">      h</w:t>
      </w:r>
      <w:r w:rsidRPr="003F5380">
        <w:t>as dissipated.</w:t>
      </w:r>
    </w:p>
    <w:p w14:paraId="360BA4B8" w14:textId="77777777" w:rsidR="005B04DB" w:rsidRDefault="005B04DB" w:rsidP="003F5380">
      <w:pPr>
        <w:tabs>
          <w:tab w:val="left" w:pos="-720"/>
        </w:tabs>
        <w:suppressAutoHyphens/>
        <w:ind w:left="720"/>
        <w:contextualSpacing/>
      </w:pPr>
    </w:p>
    <w:p w14:paraId="437E27F3" w14:textId="4FF8F227" w:rsidR="008611B3" w:rsidRDefault="008611B3" w:rsidP="005B04DB">
      <w:pPr>
        <w:numPr>
          <w:ilvl w:val="0"/>
          <w:numId w:val="21"/>
        </w:numPr>
        <w:tabs>
          <w:tab w:val="left" w:pos="-720"/>
        </w:tabs>
        <w:suppressAutoHyphens/>
        <w:contextualSpacing/>
      </w:pPr>
      <w:r>
        <w:t xml:space="preserve">SCBA </w:t>
      </w:r>
      <w:r w:rsidR="00401C2A">
        <w:t>should</w:t>
      </w:r>
      <w:r>
        <w:t xml:space="preserve"> not be removed for any of the above fires until air monitoring has   </w:t>
      </w:r>
    </w:p>
    <w:p w14:paraId="6B9FE57C" w14:textId="04C706B6" w:rsidR="00531B1D" w:rsidRDefault="00531B1D" w:rsidP="00531B1D">
      <w:pPr>
        <w:tabs>
          <w:tab w:val="left" w:pos="-720"/>
        </w:tabs>
        <w:suppressAutoHyphens/>
        <w:contextualSpacing/>
      </w:pPr>
      <w:r>
        <w:t xml:space="preserve">          </w:t>
      </w:r>
      <w:r w:rsidR="005B04DB">
        <w:t xml:space="preserve">       </w:t>
      </w:r>
      <w:r w:rsidR="008611B3">
        <w:t xml:space="preserve"> taken</w:t>
      </w:r>
      <w:r>
        <w:t xml:space="preserve"> </w:t>
      </w:r>
      <w:r w:rsidR="008611B3">
        <w:t>place and the</w:t>
      </w:r>
      <w:r w:rsidR="00433679">
        <w:t xml:space="preserve"> incident commander</w:t>
      </w:r>
      <w:r w:rsidR="008611B3">
        <w:t xml:space="preserve"> </w:t>
      </w:r>
      <w:r w:rsidR="00433679">
        <w:t>(</w:t>
      </w:r>
      <w:r w:rsidR="008611B3">
        <w:t>IC</w:t>
      </w:r>
      <w:r w:rsidR="00433679">
        <w:t>)</w:t>
      </w:r>
      <w:r w:rsidR="008611B3">
        <w:t xml:space="preserve"> had confirmed the HCN readings</w:t>
      </w:r>
      <w:r>
        <w:t>.</w:t>
      </w:r>
    </w:p>
    <w:p w14:paraId="7D1BC29B" w14:textId="77777777" w:rsidR="004164E1" w:rsidRPr="00531B1D" w:rsidRDefault="004164E1" w:rsidP="00531B1D">
      <w:pPr>
        <w:tabs>
          <w:tab w:val="left" w:pos="-720"/>
        </w:tabs>
        <w:suppressAutoHyphens/>
        <w:contextualSpacing/>
      </w:pPr>
    </w:p>
    <w:p w14:paraId="49FBC584" w14:textId="7E5958E1" w:rsidR="008611B3" w:rsidRPr="00531B1D" w:rsidRDefault="008611B3" w:rsidP="008611B3">
      <w:pPr>
        <w:numPr>
          <w:ilvl w:val="0"/>
          <w:numId w:val="21"/>
        </w:numPr>
        <w:tabs>
          <w:tab w:val="left" w:pos="-720"/>
        </w:tabs>
        <w:suppressAutoHyphens/>
        <w:contextualSpacing/>
        <w:rPr>
          <w:spacing w:val="-2"/>
        </w:rPr>
      </w:pPr>
      <w:r>
        <w:t xml:space="preserve">Turnout gear will help protect personnel from absorbing HCN through the </w:t>
      </w:r>
      <w:r w:rsidR="00A578ED">
        <w:t>skin, which</w:t>
      </w:r>
      <w:r>
        <w:t xml:space="preserve"> is a secondary route of exposure.</w:t>
      </w:r>
    </w:p>
    <w:p w14:paraId="0E3D7DE2" w14:textId="6627E43E" w:rsidR="00531B1D" w:rsidRPr="004164E1" w:rsidRDefault="00531B1D" w:rsidP="00531B1D">
      <w:pPr>
        <w:numPr>
          <w:ilvl w:val="1"/>
          <w:numId w:val="21"/>
        </w:numPr>
        <w:tabs>
          <w:tab w:val="left" w:pos="-720"/>
        </w:tabs>
        <w:suppressAutoHyphens/>
        <w:contextualSpacing/>
        <w:rPr>
          <w:spacing w:val="-2"/>
        </w:rPr>
      </w:pPr>
      <w:r>
        <w:t xml:space="preserve">Personnel </w:t>
      </w:r>
      <w:r w:rsidR="00D21368">
        <w:t xml:space="preserve">should </w:t>
      </w:r>
      <w:r>
        <w:t>wash turnout gear</w:t>
      </w:r>
      <w:r w:rsidR="00550D58">
        <w:t>, hood, and gloves using a gear extractor,</w:t>
      </w:r>
      <w:r>
        <w:t xml:space="preserve"> following structure fires that heavily soil and saturate gear with products of combustion.</w:t>
      </w:r>
      <w:r w:rsidR="00550D58">
        <w:t xml:space="preserve"> </w:t>
      </w:r>
    </w:p>
    <w:p w14:paraId="4E527E44" w14:textId="77777777" w:rsidR="004164E1" w:rsidRDefault="004164E1" w:rsidP="004164E1">
      <w:pPr>
        <w:tabs>
          <w:tab w:val="left" w:pos="-720"/>
        </w:tabs>
        <w:suppressAutoHyphens/>
        <w:ind w:left="720"/>
        <w:contextualSpacing/>
        <w:rPr>
          <w:spacing w:val="-2"/>
        </w:rPr>
      </w:pPr>
    </w:p>
    <w:p w14:paraId="6812F1E2" w14:textId="4C3167AF" w:rsidR="00531B1D" w:rsidRPr="004164E1" w:rsidRDefault="00531B1D" w:rsidP="00531B1D">
      <w:pPr>
        <w:numPr>
          <w:ilvl w:val="0"/>
          <w:numId w:val="21"/>
        </w:numPr>
        <w:tabs>
          <w:tab w:val="left" w:pos="-720"/>
        </w:tabs>
        <w:suppressAutoHyphens/>
        <w:contextualSpacing/>
        <w:rPr>
          <w:spacing w:val="-2"/>
        </w:rPr>
      </w:pPr>
      <w:r>
        <w:t xml:space="preserve">All structure fires </w:t>
      </w:r>
      <w:r w:rsidR="00D21368">
        <w:t>should</w:t>
      </w:r>
      <w:r>
        <w:t xml:space="preserve"> be monitored by utilizing the HCN monitor once fire control is obtained. This is generally during the overhaul stages of a fire. Company Officer’s/Acting Officers are primarily responsible for this duty. The </w:t>
      </w:r>
      <w:r w:rsidR="00433679">
        <w:t xml:space="preserve">IC </w:t>
      </w:r>
      <w:r>
        <w:t xml:space="preserve">should also ensure HCN monitoring is being done. Monitoring for </w:t>
      </w:r>
      <w:r w:rsidR="00433679">
        <w:t>CO</w:t>
      </w:r>
      <w:r>
        <w:t xml:space="preserve"> is conducted concurrently with an appropriate </w:t>
      </w:r>
      <w:r w:rsidR="00A578ED">
        <w:t xml:space="preserve">air </w:t>
      </w:r>
      <w:r>
        <w:t>monitor</w:t>
      </w:r>
      <w:r w:rsidR="00D727F8">
        <w:t xml:space="preserve">, </w:t>
      </w:r>
      <w:r w:rsidR="004164E1">
        <w:t>(</w:t>
      </w:r>
      <w:r w:rsidR="00D727F8">
        <w:t>refer to SOG 410.14 CO INCIDENT</w:t>
      </w:r>
      <w:r w:rsidR="004164E1">
        <w:t>)</w:t>
      </w:r>
    </w:p>
    <w:p w14:paraId="40541AFB" w14:textId="77777777" w:rsidR="004164E1" w:rsidRPr="007B0739" w:rsidRDefault="004164E1" w:rsidP="004164E1">
      <w:pPr>
        <w:tabs>
          <w:tab w:val="left" w:pos="-720"/>
        </w:tabs>
        <w:suppressAutoHyphens/>
        <w:ind w:left="360"/>
        <w:contextualSpacing/>
        <w:rPr>
          <w:spacing w:val="-2"/>
        </w:rPr>
      </w:pPr>
    </w:p>
    <w:p w14:paraId="520DF60C" w14:textId="285105B1" w:rsidR="007B0739" w:rsidRPr="007B0739" w:rsidRDefault="007B0739" w:rsidP="00531B1D">
      <w:pPr>
        <w:numPr>
          <w:ilvl w:val="0"/>
          <w:numId w:val="21"/>
        </w:numPr>
        <w:tabs>
          <w:tab w:val="left" w:pos="-720"/>
        </w:tabs>
        <w:suppressAutoHyphens/>
        <w:contextualSpacing/>
        <w:rPr>
          <w:spacing w:val="-2"/>
        </w:rPr>
      </w:pPr>
      <w:r>
        <w:t>The following conditions</w:t>
      </w:r>
      <w:r w:rsidR="00D21368" w:rsidRPr="00D21368">
        <w:rPr>
          <w:i/>
          <w:iCs/>
          <w:u w:val="single"/>
        </w:rPr>
        <w:t xml:space="preserve"> </w:t>
      </w:r>
      <w:r w:rsidR="00D21368">
        <w:rPr>
          <w:i/>
          <w:iCs/>
          <w:u w:val="single"/>
        </w:rPr>
        <w:t xml:space="preserve">should </w:t>
      </w:r>
      <w:r>
        <w:t>warrant atmosphere monitoring:</w:t>
      </w:r>
    </w:p>
    <w:p w14:paraId="1E6BC62E" w14:textId="00C099FF" w:rsidR="007B0739" w:rsidRPr="007B0739" w:rsidRDefault="007B0739" w:rsidP="007B0739">
      <w:pPr>
        <w:numPr>
          <w:ilvl w:val="1"/>
          <w:numId w:val="21"/>
        </w:numPr>
        <w:tabs>
          <w:tab w:val="left" w:pos="-720"/>
        </w:tabs>
        <w:suppressAutoHyphens/>
        <w:contextualSpacing/>
        <w:rPr>
          <w:spacing w:val="-2"/>
        </w:rPr>
      </w:pPr>
      <w:r>
        <w:t>When SCBA has been used during a working structure fire, ventilation is complete, and the removal of SCBA is requested.</w:t>
      </w:r>
    </w:p>
    <w:p w14:paraId="2F6694F2" w14:textId="1EA22C0D" w:rsidR="007B0739" w:rsidRPr="007B0739" w:rsidRDefault="007B0739" w:rsidP="007B0739">
      <w:pPr>
        <w:numPr>
          <w:ilvl w:val="1"/>
          <w:numId w:val="21"/>
        </w:numPr>
        <w:tabs>
          <w:tab w:val="left" w:pos="-720"/>
        </w:tabs>
        <w:suppressAutoHyphens/>
        <w:contextualSpacing/>
        <w:rPr>
          <w:spacing w:val="-2"/>
        </w:rPr>
      </w:pPr>
      <w:r>
        <w:t>Vehicle fires that have not cooled to ambient temperature or within a structure or in a parking garage</w:t>
      </w:r>
      <w:r w:rsidR="00D21368">
        <w:t>.</w:t>
      </w:r>
    </w:p>
    <w:p w14:paraId="6578915B" w14:textId="759BD6BD" w:rsidR="007B0739" w:rsidRPr="004164E1" w:rsidRDefault="007B0739" w:rsidP="007B0739">
      <w:pPr>
        <w:numPr>
          <w:ilvl w:val="1"/>
          <w:numId w:val="21"/>
        </w:numPr>
        <w:tabs>
          <w:tab w:val="left" w:pos="-720"/>
        </w:tabs>
        <w:suppressAutoHyphens/>
        <w:contextualSpacing/>
        <w:rPr>
          <w:spacing w:val="-2"/>
        </w:rPr>
      </w:pPr>
      <w:r>
        <w:t>Outdoor fires involving anything other than natural vegetation.</w:t>
      </w:r>
    </w:p>
    <w:p w14:paraId="7689FC67" w14:textId="77777777" w:rsidR="004164E1" w:rsidRPr="007B0739" w:rsidRDefault="004164E1" w:rsidP="004164E1">
      <w:pPr>
        <w:tabs>
          <w:tab w:val="left" w:pos="-720"/>
        </w:tabs>
        <w:suppressAutoHyphens/>
        <w:ind w:left="720"/>
        <w:contextualSpacing/>
        <w:rPr>
          <w:spacing w:val="-2"/>
        </w:rPr>
      </w:pPr>
    </w:p>
    <w:p w14:paraId="11C4228B" w14:textId="214B0DDD" w:rsidR="007B0739" w:rsidRPr="007B0739" w:rsidRDefault="007B0739" w:rsidP="007B0739">
      <w:pPr>
        <w:numPr>
          <w:ilvl w:val="0"/>
          <w:numId w:val="21"/>
        </w:numPr>
        <w:tabs>
          <w:tab w:val="left" w:pos="-720"/>
        </w:tabs>
        <w:suppressAutoHyphens/>
        <w:contextualSpacing/>
        <w:rPr>
          <w:spacing w:val="-2"/>
        </w:rPr>
      </w:pPr>
      <w:r>
        <w:t xml:space="preserve">The following conditions </w:t>
      </w:r>
      <w:r w:rsidR="00D21368" w:rsidRPr="00D21368">
        <w:rPr>
          <w:i/>
          <w:iCs/>
          <w:u w:val="single"/>
        </w:rPr>
        <w:t>should not</w:t>
      </w:r>
      <w:r w:rsidR="00D21368">
        <w:t xml:space="preserve"> </w:t>
      </w:r>
      <w:r>
        <w:t>warrant atmospheric monitoring:</w:t>
      </w:r>
    </w:p>
    <w:p w14:paraId="44D8DC7C" w14:textId="664B8181" w:rsidR="007B0739" w:rsidRPr="007B0739" w:rsidRDefault="007B0739" w:rsidP="007B0739">
      <w:pPr>
        <w:numPr>
          <w:ilvl w:val="1"/>
          <w:numId w:val="21"/>
        </w:numPr>
        <w:tabs>
          <w:tab w:val="left" w:pos="-720"/>
        </w:tabs>
        <w:suppressAutoHyphens/>
        <w:contextualSpacing/>
        <w:rPr>
          <w:spacing w:val="-2"/>
        </w:rPr>
      </w:pPr>
      <w:r>
        <w:t>When the fire is contained to the cooking container where food has burned, but no damage was caused to the container.</w:t>
      </w:r>
    </w:p>
    <w:p w14:paraId="79B40E2C" w14:textId="0402EA46" w:rsidR="007B0739" w:rsidRPr="007B0739" w:rsidRDefault="007B0739" w:rsidP="007B0739">
      <w:pPr>
        <w:numPr>
          <w:ilvl w:val="1"/>
          <w:numId w:val="21"/>
        </w:numPr>
        <w:tabs>
          <w:tab w:val="left" w:pos="-720"/>
        </w:tabs>
        <w:suppressAutoHyphens/>
        <w:contextualSpacing/>
        <w:rPr>
          <w:spacing w:val="-2"/>
        </w:rPr>
      </w:pPr>
      <w:r>
        <w:t>Vehicle fires in the open atmosphere that are no longer producing smoke, have cooled to ambient temperature, and have been ventilated.</w:t>
      </w:r>
    </w:p>
    <w:p w14:paraId="7EE23094" w14:textId="26A5036A" w:rsidR="007B0739" w:rsidRPr="004164E1" w:rsidRDefault="007B0739" w:rsidP="007B0739">
      <w:pPr>
        <w:numPr>
          <w:ilvl w:val="1"/>
          <w:numId w:val="21"/>
        </w:numPr>
        <w:tabs>
          <w:tab w:val="left" w:pos="-720"/>
        </w:tabs>
        <w:suppressAutoHyphens/>
        <w:contextualSpacing/>
        <w:rPr>
          <w:spacing w:val="-2"/>
        </w:rPr>
      </w:pPr>
      <w:r>
        <w:t>When a burning odor is detected and there is no smoke visible or only a light haze.</w:t>
      </w:r>
    </w:p>
    <w:p w14:paraId="2380C710" w14:textId="77777777" w:rsidR="004164E1" w:rsidRPr="00550D58" w:rsidRDefault="004164E1" w:rsidP="004164E1">
      <w:pPr>
        <w:tabs>
          <w:tab w:val="left" w:pos="-720"/>
        </w:tabs>
        <w:suppressAutoHyphens/>
        <w:ind w:left="720"/>
        <w:contextualSpacing/>
        <w:rPr>
          <w:spacing w:val="-2"/>
        </w:rPr>
      </w:pPr>
    </w:p>
    <w:p w14:paraId="3B010FF2" w14:textId="7DD70ED5" w:rsidR="00550D58" w:rsidRPr="004164E1" w:rsidRDefault="00550D58" w:rsidP="00550D58">
      <w:pPr>
        <w:numPr>
          <w:ilvl w:val="0"/>
          <w:numId w:val="21"/>
        </w:numPr>
        <w:tabs>
          <w:tab w:val="left" w:pos="-720"/>
        </w:tabs>
        <w:suppressAutoHyphens/>
        <w:contextualSpacing/>
        <w:rPr>
          <w:spacing w:val="-2"/>
        </w:rPr>
      </w:pPr>
      <w:r>
        <w:t xml:space="preserve">Personnel should practice good personal hygiene by washing hands prior to </w:t>
      </w:r>
      <w:r w:rsidR="00D21368">
        <w:t>drinking and</w:t>
      </w:r>
      <w:r>
        <w:t xml:space="preserve"> eating in rehab.</w:t>
      </w:r>
    </w:p>
    <w:p w14:paraId="221FB0D8" w14:textId="77777777" w:rsidR="004164E1" w:rsidRPr="00550D58" w:rsidRDefault="004164E1" w:rsidP="004164E1">
      <w:pPr>
        <w:tabs>
          <w:tab w:val="left" w:pos="-720"/>
        </w:tabs>
        <w:suppressAutoHyphens/>
        <w:ind w:left="360"/>
        <w:contextualSpacing/>
        <w:rPr>
          <w:spacing w:val="-2"/>
        </w:rPr>
      </w:pPr>
    </w:p>
    <w:p w14:paraId="6C6FA36B" w14:textId="7D88D3CB" w:rsidR="00550D58" w:rsidRPr="00550D58" w:rsidRDefault="00A578ED" w:rsidP="00550D58">
      <w:pPr>
        <w:numPr>
          <w:ilvl w:val="0"/>
          <w:numId w:val="21"/>
        </w:numPr>
        <w:tabs>
          <w:tab w:val="left" w:pos="-720"/>
        </w:tabs>
        <w:suppressAutoHyphens/>
        <w:contextualSpacing/>
        <w:rPr>
          <w:spacing w:val="-2"/>
        </w:rPr>
      </w:pPr>
      <w:r>
        <w:t xml:space="preserve"> </w:t>
      </w:r>
      <w:r w:rsidR="00550D58">
        <w:t>All personnel operating inside the structure should be decontaminated</w:t>
      </w:r>
      <w:r>
        <w:t>.</w:t>
      </w:r>
    </w:p>
    <w:p w14:paraId="3254304D" w14:textId="2DA0AA36" w:rsidR="00550D58" w:rsidRDefault="00550D58" w:rsidP="00550D58">
      <w:pPr>
        <w:tabs>
          <w:tab w:val="left" w:pos="-720"/>
        </w:tabs>
        <w:suppressAutoHyphens/>
        <w:contextualSpacing/>
        <w:rPr>
          <w:spacing w:val="-2"/>
        </w:rPr>
      </w:pPr>
    </w:p>
    <w:p w14:paraId="79F37DAC" w14:textId="0D291F0E" w:rsidR="00876CBB" w:rsidRDefault="00876CBB" w:rsidP="00876CBB">
      <w:pPr>
        <w:tabs>
          <w:tab w:val="left" w:pos="-720"/>
        </w:tabs>
        <w:suppressAutoHyphens/>
        <w:contextualSpacing/>
      </w:pPr>
    </w:p>
    <w:p w14:paraId="7D992164" w14:textId="77777777" w:rsidR="00876CBB" w:rsidRPr="00531B1D" w:rsidRDefault="00876CBB" w:rsidP="00876CBB">
      <w:pPr>
        <w:tabs>
          <w:tab w:val="left" w:pos="-720"/>
        </w:tabs>
        <w:suppressAutoHyphens/>
        <w:contextualSpacing/>
        <w:rPr>
          <w:spacing w:val="-2"/>
        </w:rPr>
      </w:pPr>
    </w:p>
    <w:p w14:paraId="2AC0004A" w14:textId="77777777" w:rsidR="00D21368" w:rsidRDefault="00D21368" w:rsidP="00876CBB">
      <w:pPr>
        <w:ind w:left="720"/>
        <w:rPr>
          <w:b/>
          <w:u w:val="single"/>
        </w:rPr>
      </w:pPr>
    </w:p>
    <w:p w14:paraId="515A5975" w14:textId="77777777" w:rsidR="00D21368" w:rsidRDefault="00D21368" w:rsidP="00876CBB">
      <w:pPr>
        <w:ind w:left="720"/>
        <w:rPr>
          <w:b/>
          <w:u w:val="single"/>
        </w:rPr>
      </w:pPr>
    </w:p>
    <w:p w14:paraId="7137E971" w14:textId="77777777" w:rsidR="00D21368" w:rsidRDefault="00D21368" w:rsidP="00876CBB">
      <w:pPr>
        <w:ind w:left="720"/>
        <w:rPr>
          <w:b/>
          <w:u w:val="single"/>
        </w:rPr>
      </w:pPr>
    </w:p>
    <w:p w14:paraId="67308C65" w14:textId="77777777" w:rsidR="00D21368" w:rsidRDefault="00D21368" w:rsidP="00876CBB">
      <w:pPr>
        <w:ind w:left="720"/>
        <w:rPr>
          <w:b/>
          <w:u w:val="single"/>
        </w:rPr>
      </w:pPr>
    </w:p>
    <w:p w14:paraId="6CA94584" w14:textId="77777777" w:rsidR="00D21368" w:rsidRDefault="00D21368" w:rsidP="00876CBB">
      <w:pPr>
        <w:ind w:left="720"/>
        <w:rPr>
          <w:b/>
          <w:u w:val="single"/>
        </w:rPr>
      </w:pPr>
    </w:p>
    <w:p w14:paraId="76A2FA34" w14:textId="4C86DBC0" w:rsidR="00876CBB" w:rsidRDefault="00876CBB" w:rsidP="00876CBB">
      <w:pPr>
        <w:ind w:left="720"/>
        <w:rPr>
          <w:b/>
          <w:u w:val="single"/>
        </w:rPr>
      </w:pPr>
      <w:r>
        <w:rPr>
          <w:b/>
          <w:u w:val="single"/>
        </w:rPr>
        <w:lastRenderedPageBreak/>
        <w:t>Tactical</w:t>
      </w:r>
      <w:r w:rsidRPr="00687AC1">
        <w:rPr>
          <w:b/>
          <w:u w:val="single"/>
        </w:rPr>
        <w:t xml:space="preserve"> Considerations</w:t>
      </w:r>
    </w:p>
    <w:p w14:paraId="4EB4408C" w14:textId="23180CF4" w:rsidR="00531B1D" w:rsidRDefault="00531B1D" w:rsidP="00531B1D">
      <w:pPr>
        <w:tabs>
          <w:tab w:val="left" w:pos="-720"/>
        </w:tabs>
        <w:suppressAutoHyphens/>
        <w:ind w:left="720"/>
        <w:contextualSpacing/>
        <w:rPr>
          <w:spacing w:val="-2"/>
        </w:rPr>
      </w:pPr>
    </w:p>
    <w:p w14:paraId="2B0CD36D" w14:textId="0F51C370" w:rsidR="00533693" w:rsidRPr="00533693" w:rsidRDefault="00533693" w:rsidP="00876CBB">
      <w:pPr>
        <w:numPr>
          <w:ilvl w:val="0"/>
          <w:numId w:val="26"/>
        </w:numPr>
        <w:tabs>
          <w:tab w:val="left" w:pos="-720"/>
        </w:tabs>
        <w:suppressAutoHyphens/>
        <w:contextualSpacing/>
        <w:rPr>
          <w:spacing w:val="-2"/>
        </w:rPr>
      </w:pPr>
      <w:r>
        <w:rPr>
          <w:spacing w:val="-2"/>
        </w:rPr>
        <w:t>HCN is lighter than air and will rise in the heated atmosphere of a structure fire</w:t>
      </w:r>
      <w:r w:rsidR="00433679">
        <w:rPr>
          <w:spacing w:val="-2"/>
        </w:rPr>
        <w:t xml:space="preserve">. </w:t>
      </w:r>
      <w:r>
        <w:rPr>
          <w:spacing w:val="-2"/>
        </w:rPr>
        <w:t>In an enclosed environment without ventilation vapors will linger.</w:t>
      </w:r>
    </w:p>
    <w:p w14:paraId="6CB5BAF1" w14:textId="1C9F6C5C" w:rsidR="00876CBB" w:rsidRPr="00876CBB" w:rsidRDefault="00876CBB" w:rsidP="00876CBB">
      <w:pPr>
        <w:numPr>
          <w:ilvl w:val="0"/>
          <w:numId w:val="26"/>
        </w:numPr>
        <w:tabs>
          <w:tab w:val="left" w:pos="-720"/>
        </w:tabs>
        <w:suppressAutoHyphens/>
        <w:contextualSpacing/>
        <w:rPr>
          <w:spacing w:val="-2"/>
        </w:rPr>
      </w:pPr>
      <w:r>
        <w:t>The action level to operate without SCBA in an environment where HCN is present will be 5 ppm or less.</w:t>
      </w:r>
    </w:p>
    <w:p w14:paraId="0BABBCE2" w14:textId="10466B2D" w:rsidR="00876CBB" w:rsidRPr="000B5084" w:rsidRDefault="00876CBB" w:rsidP="00876CBB">
      <w:pPr>
        <w:numPr>
          <w:ilvl w:val="0"/>
          <w:numId w:val="26"/>
        </w:numPr>
        <w:tabs>
          <w:tab w:val="left" w:pos="-720"/>
        </w:tabs>
        <w:suppressAutoHyphens/>
        <w:contextualSpacing/>
        <w:rPr>
          <w:spacing w:val="-2"/>
        </w:rPr>
      </w:pPr>
      <w:r>
        <w:t>An HCN reading of 50 ppm is Immediately Dangerous to Life and Health (IDLH).</w:t>
      </w:r>
    </w:p>
    <w:p w14:paraId="6DAD3BED" w14:textId="77777777" w:rsidR="000B5084" w:rsidRPr="00876CBB" w:rsidRDefault="000B5084" w:rsidP="000B5084">
      <w:pPr>
        <w:numPr>
          <w:ilvl w:val="0"/>
          <w:numId w:val="26"/>
        </w:numPr>
        <w:tabs>
          <w:tab w:val="left" w:pos="-720"/>
        </w:tabs>
        <w:suppressAutoHyphens/>
        <w:contextualSpacing/>
        <w:rPr>
          <w:spacing w:val="-2"/>
        </w:rPr>
      </w:pPr>
      <w:r>
        <w:t>Positive pressure may be utilized to aid in ventilating a structure.</w:t>
      </w:r>
    </w:p>
    <w:p w14:paraId="788A535E" w14:textId="77777777" w:rsidR="000B5084" w:rsidRPr="00531B1D" w:rsidRDefault="000B5084" w:rsidP="000B5084">
      <w:pPr>
        <w:tabs>
          <w:tab w:val="left" w:pos="-720"/>
        </w:tabs>
        <w:suppressAutoHyphens/>
        <w:ind w:left="1080"/>
        <w:contextualSpacing/>
        <w:rPr>
          <w:spacing w:val="-2"/>
        </w:rPr>
      </w:pPr>
    </w:p>
    <w:p w14:paraId="6C77652C" w14:textId="77777777" w:rsidR="008611B3" w:rsidRDefault="008611B3" w:rsidP="00531B1D">
      <w:pPr>
        <w:tabs>
          <w:tab w:val="left" w:pos="-720"/>
        </w:tabs>
        <w:suppressAutoHyphens/>
        <w:ind w:left="1452"/>
        <w:contextualSpacing/>
      </w:pPr>
    </w:p>
    <w:p w14:paraId="1A1A67C0" w14:textId="2480035E" w:rsidR="008611B3" w:rsidRDefault="008611B3" w:rsidP="00531B1D">
      <w:pPr>
        <w:tabs>
          <w:tab w:val="left" w:pos="-720"/>
        </w:tabs>
        <w:suppressAutoHyphens/>
        <w:contextualSpacing/>
        <w:rPr>
          <w:spacing w:val="-2"/>
        </w:rPr>
      </w:pPr>
      <w:r>
        <w:t xml:space="preserve">   </w:t>
      </w:r>
    </w:p>
    <w:p w14:paraId="48D1FA45" w14:textId="77777777" w:rsidR="008611B3" w:rsidRDefault="008611B3" w:rsidP="00876CBB">
      <w:pPr>
        <w:tabs>
          <w:tab w:val="left" w:pos="-720"/>
        </w:tabs>
        <w:suppressAutoHyphens/>
        <w:ind w:left="1038"/>
        <w:contextualSpacing/>
        <w:rPr>
          <w:spacing w:val="-2"/>
        </w:rPr>
      </w:pPr>
    </w:p>
    <w:p w14:paraId="6EC76EC2" w14:textId="77777777" w:rsidR="0034789B" w:rsidRPr="00362477" w:rsidRDefault="0034789B" w:rsidP="0034789B">
      <w:pPr>
        <w:tabs>
          <w:tab w:val="left" w:pos="-720"/>
        </w:tabs>
        <w:suppressAutoHyphens/>
        <w:contextualSpacing/>
        <w:jc w:val="both"/>
        <w:rPr>
          <w:color w:val="000000"/>
          <w:szCs w:val="24"/>
        </w:rPr>
      </w:pPr>
    </w:p>
    <w:p w14:paraId="73F1035B" w14:textId="77777777" w:rsidR="0034789B" w:rsidRPr="00362477" w:rsidRDefault="0034789B" w:rsidP="0034789B">
      <w:pPr>
        <w:tabs>
          <w:tab w:val="left" w:pos="-720"/>
        </w:tabs>
        <w:suppressAutoHyphens/>
        <w:contextualSpacing/>
        <w:jc w:val="both"/>
        <w:rPr>
          <w:color w:val="000000"/>
          <w:szCs w:val="24"/>
        </w:rPr>
      </w:pPr>
    </w:p>
    <w:p w14:paraId="001AB612" w14:textId="77777777" w:rsidR="0034789B" w:rsidRPr="00362477" w:rsidRDefault="0034789B" w:rsidP="0034789B">
      <w:pPr>
        <w:tabs>
          <w:tab w:val="left" w:pos="-720"/>
        </w:tabs>
        <w:suppressAutoHyphens/>
        <w:contextualSpacing/>
        <w:jc w:val="both"/>
        <w:rPr>
          <w:color w:val="000000"/>
          <w:szCs w:val="24"/>
        </w:rPr>
      </w:pPr>
    </w:p>
    <w:p w14:paraId="1BC77555" w14:textId="77777777" w:rsidR="0034789B" w:rsidRPr="00362477" w:rsidRDefault="0034789B" w:rsidP="0034789B">
      <w:pPr>
        <w:tabs>
          <w:tab w:val="left" w:pos="-720"/>
        </w:tabs>
        <w:suppressAutoHyphens/>
        <w:contextualSpacing/>
        <w:jc w:val="both"/>
        <w:rPr>
          <w:color w:val="000000"/>
          <w:szCs w:val="24"/>
        </w:rPr>
      </w:pPr>
    </w:p>
    <w:p w14:paraId="4DECF879" w14:textId="77777777" w:rsidR="0034789B" w:rsidRDefault="0034789B" w:rsidP="0034789B">
      <w:pPr>
        <w:tabs>
          <w:tab w:val="left" w:pos="-720"/>
        </w:tabs>
        <w:suppressAutoHyphens/>
        <w:contextualSpacing/>
        <w:jc w:val="both"/>
        <w:rPr>
          <w:b/>
          <w:color w:val="000000"/>
          <w:szCs w:val="24"/>
        </w:rPr>
      </w:pPr>
    </w:p>
    <w:p w14:paraId="170523D5" w14:textId="77777777" w:rsidR="0034789B" w:rsidRDefault="0034789B" w:rsidP="0034789B">
      <w:pPr>
        <w:tabs>
          <w:tab w:val="left" w:pos="-720"/>
        </w:tabs>
        <w:suppressAutoHyphens/>
        <w:contextualSpacing/>
        <w:jc w:val="both"/>
        <w:rPr>
          <w:b/>
          <w:color w:val="000000"/>
          <w:szCs w:val="24"/>
        </w:rPr>
      </w:pPr>
    </w:p>
    <w:p w14:paraId="3B3C6F1B" w14:textId="77777777" w:rsidR="0034789B" w:rsidRPr="0034789B" w:rsidRDefault="0034789B" w:rsidP="0034789B">
      <w:pPr>
        <w:tabs>
          <w:tab w:val="left" w:pos="-720"/>
        </w:tabs>
        <w:suppressAutoHyphens/>
        <w:contextualSpacing/>
        <w:jc w:val="both"/>
        <w:rPr>
          <w:b/>
          <w:color w:val="000000"/>
          <w:szCs w:val="24"/>
        </w:rPr>
      </w:pPr>
    </w:p>
    <w:p w14:paraId="187F38A6" w14:textId="77777777" w:rsidR="001E4510" w:rsidRPr="0034789B" w:rsidRDefault="001E4510" w:rsidP="001E4510">
      <w:pPr>
        <w:tabs>
          <w:tab w:val="left" w:pos="-720"/>
        </w:tabs>
        <w:suppressAutoHyphens/>
        <w:contextualSpacing/>
        <w:rPr>
          <w:b/>
          <w:spacing w:val="-2"/>
        </w:rPr>
      </w:pPr>
    </w:p>
    <w:sectPr w:rsidR="001E4510" w:rsidRPr="0034789B" w:rsidSect="00927C55">
      <w:headerReference w:type="default" r:id="rId9"/>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57A1" w14:textId="77777777" w:rsidR="00782831" w:rsidRDefault="00782831">
      <w:r>
        <w:separator/>
      </w:r>
    </w:p>
  </w:endnote>
  <w:endnote w:type="continuationSeparator" w:id="0">
    <w:p w14:paraId="72CB9BC0" w14:textId="77777777" w:rsidR="00782831" w:rsidRDefault="0078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9537" w14:textId="77777777" w:rsidR="00782831" w:rsidRDefault="00782831">
      <w:r>
        <w:separator/>
      </w:r>
    </w:p>
  </w:footnote>
  <w:footnote w:type="continuationSeparator" w:id="0">
    <w:p w14:paraId="47BC5839" w14:textId="77777777" w:rsidR="00782831" w:rsidRDefault="0078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471C" w14:textId="77777777" w:rsidR="003B3EFE" w:rsidRPr="00A26B8D" w:rsidRDefault="003B3EFE">
    <w:pPr>
      <w:pStyle w:val="Heading1"/>
      <w:tabs>
        <w:tab w:val="clear" w:pos="8640"/>
        <w:tab w:val="right" w:pos="9360"/>
      </w:tabs>
      <w:rPr>
        <w:rFonts w:ascii="Times New Roman" w:hAnsi="Times New Roman"/>
        <w:sz w:val="24"/>
        <w:szCs w:val="24"/>
      </w:rPr>
    </w:pPr>
    <w:r w:rsidRPr="00A26B8D">
      <w:rPr>
        <w:rFonts w:ascii="Times New Roman" w:hAnsi="Times New Roman"/>
        <w:sz w:val="24"/>
        <w:szCs w:val="24"/>
      </w:rPr>
      <w:t xml:space="preserve">FLINT HILL FIRE DEPARTMENT </w:t>
    </w:r>
    <w:r w:rsidRPr="00A26B8D">
      <w:rPr>
        <w:rFonts w:ascii="Times New Roman" w:hAnsi="Times New Roman"/>
        <w:sz w:val="24"/>
        <w:szCs w:val="24"/>
      </w:rPr>
      <w:tab/>
      <w:t>STANDARD OPERATING GUIDELINE</w:t>
    </w:r>
  </w:p>
  <w:p w14:paraId="5E89D2BD" w14:textId="20A4CD4B" w:rsidR="003B3EFE" w:rsidRPr="00F94219" w:rsidRDefault="00E84F4B">
    <w:pPr>
      <w:tabs>
        <w:tab w:val="right" w:pos="9360"/>
      </w:tabs>
      <w:suppressAutoHyphens/>
      <w:rPr>
        <w:b/>
        <w:u w:val="single"/>
      </w:rPr>
    </w:pPr>
    <w:r>
      <w:rPr>
        <w:b/>
        <w:u w:val="single"/>
      </w:rPr>
      <w:t>403.0</w:t>
    </w:r>
    <w:r w:rsidR="002A373A">
      <w:rPr>
        <w:b/>
        <w:u w:val="single"/>
      </w:rPr>
      <w:t>8</w:t>
    </w:r>
    <w:r w:rsidR="00BE2BDF">
      <w:rPr>
        <w:b/>
        <w:u w:val="single"/>
      </w:rPr>
      <w:t xml:space="preserve"> </w:t>
    </w:r>
    <w:r w:rsidR="002A373A">
      <w:rPr>
        <w:b/>
        <w:u w:val="single"/>
      </w:rPr>
      <w:t>HYDROGEN CYANIDE MONITORING</w:t>
    </w:r>
    <w:r w:rsidR="003B3EFE">
      <w:rPr>
        <w:b/>
        <w:u w:val="single"/>
      </w:rPr>
      <w:t xml:space="preserve">                                     </w:t>
    </w:r>
    <w:r w:rsidR="003B3EFE">
      <w:rPr>
        <w:b/>
        <w:u w:val="single"/>
      </w:rPr>
      <w:tab/>
      <w:t xml:space="preserve">PAGE </w:t>
    </w:r>
    <w:r w:rsidR="00DD1415">
      <w:rPr>
        <w:b/>
        <w:u w:val="single"/>
      </w:rPr>
      <w:fldChar w:fldCharType="begin"/>
    </w:r>
    <w:r w:rsidR="003B3EFE">
      <w:rPr>
        <w:b/>
        <w:u w:val="single"/>
      </w:rPr>
      <w:instrText>page \* arabic</w:instrText>
    </w:r>
    <w:r w:rsidR="00DD1415">
      <w:rPr>
        <w:b/>
        <w:u w:val="single"/>
      </w:rPr>
      <w:fldChar w:fldCharType="separate"/>
    </w:r>
    <w:r w:rsidR="004F065A">
      <w:rPr>
        <w:b/>
        <w:noProof/>
        <w:u w:val="single"/>
      </w:rPr>
      <w:t>2</w:t>
    </w:r>
    <w:r w:rsidR="00DD1415">
      <w:rPr>
        <w:b/>
        <w:u w:val="single"/>
      </w:rPr>
      <w:fldChar w:fldCharType="end"/>
    </w:r>
  </w:p>
  <w:p w14:paraId="68668722" w14:textId="77777777" w:rsidR="003B3EFE" w:rsidRDefault="003B3EFE">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AB6B84"/>
    <w:multiLevelType w:val="hybridMultilevel"/>
    <w:tmpl w:val="54B04FB0"/>
    <w:lvl w:ilvl="0" w:tplc="CF0A4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A311C"/>
    <w:multiLevelType w:val="hybridMultilevel"/>
    <w:tmpl w:val="6AC21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B928A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A0303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AAD6CB6"/>
    <w:multiLevelType w:val="hybridMultilevel"/>
    <w:tmpl w:val="AC48DA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47C95"/>
    <w:multiLevelType w:val="hybridMultilevel"/>
    <w:tmpl w:val="29062FFE"/>
    <w:lvl w:ilvl="0" w:tplc="7C9A8A90">
      <w:start w:val="1"/>
      <w:numFmt w:val="lowerLetter"/>
      <w:lvlText w:val="%1.)"/>
      <w:lvlJc w:val="left"/>
      <w:pPr>
        <w:ind w:left="1452" w:hanging="3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8D3836"/>
    <w:multiLevelType w:val="hybridMultilevel"/>
    <w:tmpl w:val="15D8527E"/>
    <w:lvl w:ilvl="0" w:tplc="FB3AA4E2">
      <w:start w:val="1"/>
      <w:numFmt w:val="upperRoman"/>
      <w:lvlText w:val="%1."/>
      <w:lvlJc w:val="left"/>
      <w:pPr>
        <w:tabs>
          <w:tab w:val="num" w:pos="1080"/>
        </w:tabs>
        <w:ind w:left="1080" w:hanging="720"/>
      </w:pPr>
      <w:rPr>
        <w:rFonts w:cs="Times New Roman" w:hint="default"/>
      </w:rPr>
    </w:lvl>
    <w:lvl w:ilvl="1" w:tplc="01325C72">
      <w:start w:val="4"/>
      <w:numFmt w:val="decimal"/>
      <w:lvlText w:val="%2."/>
      <w:lvlJc w:val="left"/>
      <w:pPr>
        <w:tabs>
          <w:tab w:val="num" w:pos="1440"/>
        </w:tabs>
        <w:ind w:left="1440" w:hanging="360"/>
      </w:pPr>
      <w:rPr>
        <w:rFonts w:cs="Times New Roman" w:hint="default"/>
      </w:rPr>
    </w:lvl>
    <w:lvl w:ilvl="2" w:tplc="0C985EC4" w:tentative="1">
      <w:start w:val="1"/>
      <w:numFmt w:val="lowerRoman"/>
      <w:lvlText w:val="%3."/>
      <w:lvlJc w:val="right"/>
      <w:pPr>
        <w:tabs>
          <w:tab w:val="num" w:pos="2160"/>
        </w:tabs>
        <w:ind w:left="2160" w:hanging="180"/>
      </w:pPr>
      <w:rPr>
        <w:rFonts w:cs="Times New Roman"/>
      </w:rPr>
    </w:lvl>
    <w:lvl w:ilvl="3" w:tplc="1714A104" w:tentative="1">
      <w:start w:val="1"/>
      <w:numFmt w:val="decimal"/>
      <w:lvlText w:val="%4."/>
      <w:lvlJc w:val="left"/>
      <w:pPr>
        <w:tabs>
          <w:tab w:val="num" w:pos="2880"/>
        </w:tabs>
        <w:ind w:left="2880" w:hanging="360"/>
      </w:pPr>
      <w:rPr>
        <w:rFonts w:cs="Times New Roman"/>
      </w:rPr>
    </w:lvl>
    <w:lvl w:ilvl="4" w:tplc="C2385262" w:tentative="1">
      <w:start w:val="1"/>
      <w:numFmt w:val="lowerLetter"/>
      <w:lvlText w:val="%5."/>
      <w:lvlJc w:val="left"/>
      <w:pPr>
        <w:tabs>
          <w:tab w:val="num" w:pos="3600"/>
        </w:tabs>
        <w:ind w:left="3600" w:hanging="360"/>
      </w:pPr>
      <w:rPr>
        <w:rFonts w:cs="Times New Roman"/>
      </w:rPr>
    </w:lvl>
    <w:lvl w:ilvl="5" w:tplc="EE5A8012" w:tentative="1">
      <w:start w:val="1"/>
      <w:numFmt w:val="lowerRoman"/>
      <w:lvlText w:val="%6."/>
      <w:lvlJc w:val="right"/>
      <w:pPr>
        <w:tabs>
          <w:tab w:val="num" w:pos="4320"/>
        </w:tabs>
        <w:ind w:left="4320" w:hanging="180"/>
      </w:pPr>
      <w:rPr>
        <w:rFonts w:cs="Times New Roman"/>
      </w:rPr>
    </w:lvl>
    <w:lvl w:ilvl="6" w:tplc="99FA7E16" w:tentative="1">
      <w:start w:val="1"/>
      <w:numFmt w:val="decimal"/>
      <w:lvlText w:val="%7."/>
      <w:lvlJc w:val="left"/>
      <w:pPr>
        <w:tabs>
          <w:tab w:val="num" w:pos="5040"/>
        </w:tabs>
        <w:ind w:left="5040" w:hanging="360"/>
      </w:pPr>
      <w:rPr>
        <w:rFonts w:cs="Times New Roman"/>
      </w:rPr>
    </w:lvl>
    <w:lvl w:ilvl="7" w:tplc="9C667424" w:tentative="1">
      <w:start w:val="1"/>
      <w:numFmt w:val="lowerLetter"/>
      <w:lvlText w:val="%8."/>
      <w:lvlJc w:val="left"/>
      <w:pPr>
        <w:tabs>
          <w:tab w:val="num" w:pos="5760"/>
        </w:tabs>
        <w:ind w:left="5760" w:hanging="360"/>
      </w:pPr>
      <w:rPr>
        <w:rFonts w:cs="Times New Roman"/>
      </w:rPr>
    </w:lvl>
    <w:lvl w:ilvl="8" w:tplc="0C520294" w:tentative="1">
      <w:start w:val="1"/>
      <w:numFmt w:val="lowerRoman"/>
      <w:lvlText w:val="%9."/>
      <w:lvlJc w:val="right"/>
      <w:pPr>
        <w:tabs>
          <w:tab w:val="num" w:pos="6480"/>
        </w:tabs>
        <w:ind w:left="6480" w:hanging="180"/>
      </w:pPr>
      <w:rPr>
        <w:rFonts w:cs="Times New Roman"/>
      </w:rPr>
    </w:lvl>
  </w:abstractNum>
  <w:abstractNum w:abstractNumId="8" w15:restartNumberingAfterBreak="0">
    <w:nsid w:val="40611664"/>
    <w:multiLevelType w:val="hybridMultilevel"/>
    <w:tmpl w:val="5F70E776"/>
    <w:lvl w:ilvl="0" w:tplc="06786A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0"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1" w15:restartNumberingAfterBreak="0">
    <w:nsid w:val="43956FB8"/>
    <w:multiLevelType w:val="hybridMultilevel"/>
    <w:tmpl w:val="9F563558"/>
    <w:lvl w:ilvl="0" w:tplc="322E76D6">
      <w:start w:val="5"/>
      <w:numFmt w:val="decimal"/>
      <w:lvlText w:val="%1."/>
      <w:lvlJc w:val="left"/>
      <w:pPr>
        <w:tabs>
          <w:tab w:val="num" w:pos="1800"/>
        </w:tabs>
        <w:ind w:left="1800" w:hanging="360"/>
      </w:pPr>
      <w:rPr>
        <w:rFonts w:cs="Times New Roman" w:hint="default"/>
      </w:rPr>
    </w:lvl>
    <w:lvl w:ilvl="1" w:tplc="57B04CEC" w:tentative="1">
      <w:start w:val="1"/>
      <w:numFmt w:val="lowerLetter"/>
      <w:lvlText w:val="%2."/>
      <w:lvlJc w:val="left"/>
      <w:pPr>
        <w:tabs>
          <w:tab w:val="num" w:pos="2520"/>
        </w:tabs>
        <w:ind w:left="2520" w:hanging="360"/>
      </w:pPr>
      <w:rPr>
        <w:rFonts w:cs="Times New Roman"/>
      </w:rPr>
    </w:lvl>
    <w:lvl w:ilvl="2" w:tplc="7892D75C" w:tentative="1">
      <w:start w:val="1"/>
      <w:numFmt w:val="lowerRoman"/>
      <w:lvlText w:val="%3."/>
      <w:lvlJc w:val="right"/>
      <w:pPr>
        <w:tabs>
          <w:tab w:val="num" w:pos="3240"/>
        </w:tabs>
        <w:ind w:left="3240" w:hanging="180"/>
      </w:pPr>
      <w:rPr>
        <w:rFonts w:cs="Times New Roman"/>
      </w:rPr>
    </w:lvl>
    <w:lvl w:ilvl="3" w:tplc="891ECC8C" w:tentative="1">
      <w:start w:val="1"/>
      <w:numFmt w:val="decimal"/>
      <w:lvlText w:val="%4."/>
      <w:lvlJc w:val="left"/>
      <w:pPr>
        <w:tabs>
          <w:tab w:val="num" w:pos="3960"/>
        </w:tabs>
        <w:ind w:left="3960" w:hanging="360"/>
      </w:pPr>
      <w:rPr>
        <w:rFonts w:cs="Times New Roman"/>
      </w:rPr>
    </w:lvl>
    <w:lvl w:ilvl="4" w:tplc="9EC68D86" w:tentative="1">
      <w:start w:val="1"/>
      <w:numFmt w:val="lowerLetter"/>
      <w:lvlText w:val="%5."/>
      <w:lvlJc w:val="left"/>
      <w:pPr>
        <w:tabs>
          <w:tab w:val="num" w:pos="4680"/>
        </w:tabs>
        <w:ind w:left="4680" w:hanging="360"/>
      </w:pPr>
      <w:rPr>
        <w:rFonts w:cs="Times New Roman"/>
      </w:rPr>
    </w:lvl>
    <w:lvl w:ilvl="5" w:tplc="D472DB20" w:tentative="1">
      <w:start w:val="1"/>
      <w:numFmt w:val="lowerRoman"/>
      <w:lvlText w:val="%6."/>
      <w:lvlJc w:val="right"/>
      <w:pPr>
        <w:tabs>
          <w:tab w:val="num" w:pos="5400"/>
        </w:tabs>
        <w:ind w:left="5400" w:hanging="180"/>
      </w:pPr>
      <w:rPr>
        <w:rFonts w:cs="Times New Roman"/>
      </w:rPr>
    </w:lvl>
    <w:lvl w:ilvl="6" w:tplc="D9448446" w:tentative="1">
      <w:start w:val="1"/>
      <w:numFmt w:val="decimal"/>
      <w:lvlText w:val="%7."/>
      <w:lvlJc w:val="left"/>
      <w:pPr>
        <w:tabs>
          <w:tab w:val="num" w:pos="6120"/>
        </w:tabs>
        <w:ind w:left="6120" w:hanging="360"/>
      </w:pPr>
      <w:rPr>
        <w:rFonts w:cs="Times New Roman"/>
      </w:rPr>
    </w:lvl>
    <w:lvl w:ilvl="7" w:tplc="06CAB40C" w:tentative="1">
      <w:start w:val="1"/>
      <w:numFmt w:val="lowerLetter"/>
      <w:lvlText w:val="%8."/>
      <w:lvlJc w:val="left"/>
      <w:pPr>
        <w:tabs>
          <w:tab w:val="num" w:pos="6840"/>
        </w:tabs>
        <w:ind w:left="6840" w:hanging="360"/>
      </w:pPr>
      <w:rPr>
        <w:rFonts w:cs="Times New Roman"/>
      </w:rPr>
    </w:lvl>
    <w:lvl w:ilvl="8" w:tplc="A4EEB0EC" w:tentative="1">
      <w:start w:val="1"/>
      <w:numFmt w:val="lowerRoman"/>
      <w:lvlText w:val="%9."/>
      <w:lvlJc w:val="right"/>
      <w:pPr>
        <w:tabs>
          <w:tab w:val="num" w:pos="7560"/>
        </w:tabs>
        <w:ind w:left="7560" w:hanging="180"/>
      </w:pPr>
      <w:rPr>
        <w:rFonts w:cs="Times New Roman"/>
      </w:rPr>
    </w:lvl>
  </w:abstractNum>
  <w:abstractNum w:abstractNumId="12" w15:restartNumberingAfterBreak="0">
    <w:nsid w:val="499F0BCA"/>
    <w:multiLevelType w:val="hybridMultilevel"/>
    <w:tmpl w:val="C7B2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14"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6" w15:restartNumberingAfterBreak="0">
    <w:nsid w:val="520958E4"/>
    <w:multiLevelType w:val="hybridMultilevel"/>
    <w:tmpl w:val="0B5E73FC"/>
    <w:lvl w:ilvl="0" w:tplc="32206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6E7130"/>
    <w:multiLevelType w:val="hybridMultilevel"/>
    <w:tmpl w:val="31EA4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B13542"/>
    <w:multiLevelType w:val="hybridMultilevel"/>
    <w:tmpl w:val="6C0CA186"/>
    <w:lvl w:ilvl="0" w:tplc="8F46EB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586113D"/>
    <w:multiLevelType w:val="hybridMultilevel"/>
    <w:tmpl w:val="20F6CC7A"/>
    <w:lvl w:ilvl="0" w:tplc="6EC4EA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25509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22"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C052F30"/>
    <w:multiLevelType w:val="hybridMultilevel"/>
    <w:tmpl w:val="01B8432E"/>
    <w:lvl w:ilvl="0" w:tplc="A58C73A0">
      <w:start w:val="5"/>
      <w:numFmt w:val="decimal"/>
      <w:lvlText w:val="%1."/>
      <w:lvlJc w:val="left"/>
      <w:pPr>
        <w:tabs>
          <w:tab w:val="num" w:pos="1800"/>
        </w:tabs>
        <w:ind w:left="1800" w:hanging="360"/>
      </w:pPr>
      <w:rPr>
        <w:rFonts w:cs="Times New Roman" w:hint="default"/>
      </w:rPr>
    </w:lvl>
    <w:lvl w:ilvl="1" w:tplc="5DCE4598" w:tentative="1">
      <w:start w:val="1"/>
      <w:numFmt w:val="lowerLetter"/>
      <w:lvlText w:val="%2."/>
      <w:lvlJc w:val="left"/>
      <w:pPr>
        <w:tabs>
          <w:tab w:val="num" w:pos="2520"/>
        </w:tabs>
        <w:ind w:left="2520" w:hanging="360"/>
      </w:pPr>
      <w:rPr>
        <w:rFonts w:cs="Times New Roman"/>
      </w:rPr>
    </w:lvl>
    <w:lvl w:ilvl="2" w:tplc="58287ECA" w:tentative="1">
      <w:start w:val="1"/>
      <w:numFmt w:val="lowerRoman"/>
      <w:lvlText w:val="%3."/>
      <w:lvlJc w:val="right"/>
      <w:pPr>
        <w:tabs>
          <w:tab w:val="num" w:pos="3240"/>
        </w:tabs>
        <w:ind w:left="3240" w:hanging="180"/>
      </w:pPr>
      <w:rPr>
        <w:rFonts w:cs="Times New Roman"/>
      </w:rPr>
    </w:lvl>
    <w:lvl w:ilvl="3" w:tplc="9864DAE4" w:tentative="1">
      <w:start w:val="1"/>
      <w:numFmt w:val="decimal"/>
      <w:lvlText w:val="%4."/>
      <w:lvlJc w:val="left"/>
      <w:pPr>
        <w:tabs>
          <w:tab w:val="num" w:pos="3960"/>
        </w:tabs>
        <w:ind w:left="3960" w:hanging="360"/>
      </w:pPr>
      <w:rPr>
        <w:rFonts w:cs="Times New Roman"/>
      </w:rPr>
    </w:lvl>
    <w:lvl w:ilvl="4" w:tplc="0E867456" w:tentative="1">
      <w:start w:val="1"/>
      <w:numFmt w:val="lowerLetter"/>
      <w:lvlText w:val="%5."/>
      <w:lvlJc w:val="left"/>
      <w:pPr>
        <w:tabs>
          <w:tab w:val="num" w:pos="4680"/>
        </w:tabs>
        <w:ind w:left="4680" w:hanging="360"/>
      </w:pPr>
      <w:rPr>
        <w:rFonts w:cs="Times New Roman"/>
      </w:rPr>
    </w:lvl>
    <w:lvl w:ilvl="5" w:tplc="97A8977E" w:tentative="1">
      <w:start w:val="1"/>
      <w:numFmt w:val="lowerRoman"/>
      <w:lvlText w:val="%6."/>
      <w:lvlJc w:val="right"/>
      <w:pPr>
        <w:tabs>
          <w:tab w:val="num" w:pos="5400"/>
        </w:tabs>
        <w:ind w:left="5400" w:hanging="180"/>
      </w:pPr>
      <w:rPr>
        <w:rFonts w:cs="Times New Roman"/>
      </w:rPr>
    </w:lvl>
    <w:lvl w:ilvl="6" w:tplc="63C856BE" w:tentative="1">
      <w:start w:val="1"/>
      <w:numFmt w:val="decimal"/>
      <w:lvlText w:val="%7."/>
      <w:lvlJc w:val="left"/>
      <w:pPr>
        <w:tabs>
          <w:tab w:val="num" w:pos="6120"/>
        </w:tabs>
        <w:ind w:left="6120" w:hanging="360"/>
      </w:pPr>
      <w:rPr>
        <w:rFonts w:cs="Times New Roman"/>
      </w:rPr>
    </w:lvl>
    <w:lvl w:ilvl="7" w:tplc="1770A064" w:tentative="1">
      <w:start w:val="1"/>
      <w:numFmt w:val="lowerLetter"/>
      <w:lvlText w:val="%8."/>
      <w:lvlJc w:val="left"/>
      <w:pPr>
        <w:tabs>
          <w:tab w:val="num" w:pos="6840"/>
        </w:tabs>
        <w:ind w:left="6840" w:hanging="360"/>
      </w:pPr>
      <w:rPr>
        <w:rFonts w:cs="Times New Roman"/>
      </w:rPr>
    </w:lvl>
    <w:lvl w:ilvl="8" w:tplc="9828CA92" w:tentative="1">
      <w:start w:val="1"/>
      <w:numFmt w:val="lowerRoman"/>
      <w:lvlText w:val="%9."/>
      <w:lvlJc w:val="right"/>
      <w:pPr>
        <w:tabs>
          <w:tab w:val="num" w:pos="7560"/>
        </w:tabs>
        <w:ind w:left="7560" w:hanging="180"/>
      </w:pPr>
      <w:rPr>
        <w:rFonts w:cs="Times New Roman"/>
      </w:rPr>
    </w:lvl>
  </w:abstractNum>
  <w:abstractNum w:abstractNumId="24" w15:restartNumberingAfterBreak="0">
    <w:nsid w:val="7E68252E"/>
    <w:multiLevelType w:val="hybridMultilevel"/>
    <w:tmpl w:val="4030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577A3"/>
    <w:multiLevelType w:val="hybridMultilevel"/>
    <w:tmpl w:val="17C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026769">
    <w:abstractNumId w:val="21"/>
  </w:num>
  <w:num w:numId="2" w16cid:durableId="1435709327">
    <w:abstractNumId w:val="15"/>
  </w:num>
  <w:num w:numId="3" w16cid:durableId="1772814692">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415251641">
    <w:abstractNumId w:val="9"/>
  </w:num>
  <w:num w:numId="5" w16cid:durableId="1561360386">
    <w:abstractNumId w:val="10"/>
  </w:num>
  <w:num w:numId="6" w16cid:durableId="668555273">
    <w:abstractNumId w:val="13"/>
  </w:num>
  <w:num w:numId="7" w16cid:durableId="827789536">
    <w:abstractNumId w:val="7"/>
  </w:num>
  <w:num w:numId="8" w16cid:durableId="1904369338">
    <w:abstractNumId w:val="23"/>
  </w:num>
  <w:num w:numId="9" w16cid:durableId="1105612253">
    <w:abstractNumId w:val="11"/>
  </w:num>
  <w:num w:numId="10" w16cid:durableId="471823567">
    <w:abstractNumId w:val="14"/>
  </w:num>
  <w:num w:numId="11" w16cid:durableId="521941377">
    <w:abstractNumId w:val="22"/>
  </w:num>
  <w:num w:numId="12" w16cid:durableId="1004362674">
    <w:abstractNumId w:val="2"/>
  </w:num>
  <w:num w:numId="13" w16cid:durableId="1964187005">
    <w:abstractNumId w:val="17"/>
  </w:num>
  <w:num w:numId="14" w16cid:durableId="478109506">
    <w:abstractNumId w:val="12"/>
  </w:num>
  <w:num w:numId="15" w16cid:durableId="1057557911">
    <w:abstractNumId w:val="24"/>
  </w:num>
  <w:num w:numId="16" w16cid:durableId="2142452598">
    <w:abstractNumId w:val="25"/>
  </w:num>
  <w:num w:numId="17" w16cid:durableId="50233065">
    <w:abstractNumId w:val="5"/>
  </w:num>
  <w:num w:numId="18" w16cid:durableId="978874302">
    <w:abstractNumId w:val="3"/>
  </w:num>
  <w:num w:numId="19" w16cid:durableId="1749424539">
    <w:abstractNumId w:val="20"/>
  </w:num>
  <w:num w:numId="20" w16cid:durableId="724528817">
    <w:abstractNumId w:val="19"/>
  </w:num>
  <w:num w:numId="21" w16cid:durableId="1735278832">
    <w:abstractNumId w:val="4"/>
  </w:num>
  <w:num w:numId="22" w16cid:durableId="254822253">
    <w:abstractNumId w:val="6"/>
  </w:num>
  <w:num w:numId="23" w16cid:durableId="70659479">
    <w:abstractNumId w:val="16"/>
  </w:num>
  <w:num w:numId="24" w16cid:durableId="692458072">
    <w:abstractNumId w:val="18"/>
  </w:num>
  <w:num w:numId="25" w16cid:durableId="993802762">
    <w:abstractNumId w:val="8"/>
  </w:num>
  <w:num w:numId="26" w16cid:durableId="1757090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65A"/>
    <w:rsid w:val="00045183"/>
    <w:rsid w:val="00054E11"/>
    <w:rsid w:val="00080AFA"/>
    <w:rsid w:val="000B5084"/>
    <w:rsid w:val="00152E03"/>
    <w:rsid w:val="001541FD"/>
    <w:rsid w:val="001857E0"/>
    <w:rsid w:val="001D3051"/>
    <w:rsid w:val="001E4510"/>
    <w:rsid w:val="002019E6"/>
    <w:rsid w:val="0023260E"/>
    <w:rsid w:val="002621F2"/>
    <w:rsid w:val="002755AC"/>
    <w:rsid w:val="00296297"/>
    <w:rsid w:val="00296A0D"/>
    <w:rsid w:val="002A373A"/>
    <w:rsid w:val="002B5A20"/>
    <w:rsid w:val="002E465B"/>
    <w:rsid w:val="002F26AA"/>
    <w:rsid w:val="002F2A57"/>
    <w:rsid w:val="0030634F"/>
    <w:rsid w:val="0031722A"/>
    <w:rsid w:val="003376F0"/>
    <w:rsid w:val="0034789B"/>
    <w:rsid w:val="00362477"/>
    <w:rsid w:val="00366D93"/>
    <w:rsid w:val="00391E4A"/>
    <w:rsid w:val="003B3EFE"/>
    <w:rsid w:val="003F202E"/>
    <w:rsid w:val="003F5380"/>
    <w:rsid w:val="00401C2A"/>
    <w:rsid w:val="00403BD7"/>
    <w:rsid w:val="004164E1"/>
    <w:rsid w:val="00433679"/>
    <w:rsid w:val="00434D8F"/>
    <w:rsid w:val="00440BDD"/>
    <w:rsid w:val="00452728"/>
    <w:rsid w:val="0047233A"/>
    <w:rsid w:val="004C3D3A"/>
    <w:rsid w:val="004D0D44"/>
    <w:rsid w:val="004D20D4"/>
    <w:rsid w:val="004F065A"/>
    <w:rsid w:val="005136A8"/>
    <w:rsid w:val="00514F0B"/>
    <w:rsid w:val="00530098"/>
    <w:rsid w:val="00531B1D"/>
    <w:rsid w:val="00533693"/>
    <w:rsid w:val="005341FD"/>
    <w:rsid w:val="00550513"/>
    <w:rsid w:val="00550D58"/>
    <w:rsid w:val="00586FC7"/>
    <w:rsid w:val="005939E6"/>
    <w:rsid w:val="005B04DB"/>
    <w:rsid w:val="005B1E74"/>
    <w:rsid w:val="005F10D4"/>
    <w:rsid w:val="006107A1"/>
    <w:rsid w:val="00624221"/>
    <w:rsid w:val="00655738"/>
    <w:rsid w:val="00673E98"/>
    <w:rsid w:val="006B2CE5"/>
    <w:rsid w:val="006B6BF2"/>
    <w:rsid w:val="00772AF1"/>
    <w:rsid w:val="00782831"/>
    <w:rsid w:val="00791674"/>
    <w:rsid w:val="007A21E1"/>
    <w:rsid w:val="007A2F7F"/>
    <w:rsid w:val="007B0739"/>
    <w:rsid w:val="008051D8"/>
    <w:rsid w:val="00820495"/>
    <w:rsid w:val="00857317"/>
    <w:rsid w:val="008611B3"/>
    <w:rsid w:val="00876CBB"/>
    <w:rsid w:val="008C1ACE"/>
    <w:rsid w:val="008E6663"/>
    <w:rsid w:val="00902D8B"/>
    <w:rsid w:val="00903722"/>
    <w:rsid w:val="009202E8"/>
    <w:rsid w:val="00927C55"/>
    <w:rsid w:val="00932AC8"/>
    <w:rsid w:val="00941D87"/>
    <w:rsid w:val="009B023C"/>
    <w:rsid w:val="009C4F20"/>
    <w:rsid w:val="009D4A2B"/>
    <w:rsid w:val="00A17E45"/>
    <w:rsid w:val="00A24697"/>
    <w:rsid w:val="00A26B8D"/>
    <w:rsid w:val="00A45B58"/>
    <w:rsid w:val="00A578ED"/>
    <w:rsid w:val="00A702D1"/>
    <w:rsid w:val="00AF52E9"/>
    <w:rsid w:val="00AF623A"/>
    <w:rsid w:val="00B267C4"/>
    <w:rsid w:val="00B55A64"/>
    <w:rsid w:val="00B5765A"/>
    <w:rsid w:val="00B82ABB"/>
    <w:rsid w:val="00BE2BDF"/>
    <w:rsid w:val="00C570CD"/>
    <w:rsid w:val="00C63471"/>
    <w:rsid w:val="00C72BC9"/>
    <w:rsid w:val="00CC28E9"/>
    <w:rsid w:val="00CC412C"/>
    <w:rsid w:val="00D03A62"/>
    <w:rsid w:val="00D21368"/>
    <w:rsid w:val="00D26DE5"/>
    <w:rsid w:val="00D31133"/>
    <w:rsid w:val="00D727F8"/>
    <w:rsid w:val="00D85BBA"/>
    <w:rsid w:val="00DB743E"/>
    <w:rsid w:val="00DD1415"/>
    <w:rsid w:val="00E053A5"/>
    <w:rsid w:val="00E42CB3"/>
    <w:rsid w:val="00E47896"/>
    <w:rsid w:val="00E536B9"/>
    <w:rsid w:val="00E570F1"/>
    <w:rsid w:val="00E6054D"/>
    <w:rsid w:val="00E765AF"/>
    <w:rsid w:val="00E77491"/>
    <w:rsid w:val="00E81B01"/>
    <w:rsid w:val="00E832DF"/>
    <w:rsid w:val="00E84F4B"/>
    <w:rsid w:val="00EA2BCF"/>
    <w:rsid w:val="00EB783C"/>
    <w:rsid w:val="00EE5A14"/>
    <w:rsid w:val="00F17371"/>
    <w:rsid w:val="00F4568E"/>
    <w:rsid w:val="00F52D2A"/>
    <w:rsid w:val="00F90C61"/>
    <w:rsid w:val="00F94219"/>
    <w:rsid w:val="00FB220A"/>
    <w:rsid w:val="00FC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5235143"/>
  <w15:chartTrackingRefBased/>
  <w15:docId w15:val="{E56176E4-63A2-484C-850A-9923E76D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55"/>
    <w:rPr>
      <w:sz w:val="24"/>
    </w:rPr>
  </w:style>
  <w:style w:type="paragraph" w:styleId="Heading1">
    <w:name w:val="heading 1"/>
    <w:basedOn w:val="Normal"/>
    <w:next w:val="Normal"/>
    <w:link w:val="Heading1Char"/>
    <w:uiPriority w:val="9"/>
    <w:qFormat/>
    <w:rsid w:val="00927C55"/>
    <w:pPr>
      <w:keepNext/>
      <w:tabs>
        <w:tab w:val="right" w:pos="8640"/>
      </w:tabs>
      <w:suppressAutoHyphen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27C55"/>
    <w:pPr>
      <w:keepNext/>
      <w:ind w:left="7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27C5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927C55"/>
    <w:pPr>
      <w:keepNext/>
      <w:ind w:left="108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927C55"/>
    <w:pPr>
      <w:keepNext/>
      <w:ind w:left="1080" w:hanging="3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789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B789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B789C"/>
    <w:rPr>
      <w:rFonts w:ascii="Cambria" w:eastAsia="Times New Roman" w:hAnsi="Cambria" w:cs="Times New Roman"/>
      <w:b/>
      <w:bCs/>
      <w:sz w:val="26"/>
      <w:szCs w:val="26"/>
    </w:rPr>
  </w:style>
  <w:style w:type="character" w:customStyle="1" w:styleId="Heading4Char">
    <w:name w:val="Heading 4 Char"/>
    <w:link w:val="Heading4"/>
    <w:uiPriority w:val="9"/>
    <w:semiHidden/>
    <w:rsid w:val="005B789C"/>
    <w:rPr>
      <w:rFonts w:ascii="Calibri" w:eastAsia="Times New Roman" w:hAnsi="Calibri" w:cs="Times New Roman"/>
      <w:b/>
      <w:bCs/>
      <w:sz w:val="28"/>
      <w:szCs w:val="28"/>
    </w:rPr>
  </w:style>
  <w:style w:type="character" w:customStyle="1" w:styleId="Heading5Char">
    <w:name w:val="Heading 5 Char"/>
    <w:link w:val="Heading5"/>
    <w:uiPriority w:val="9"/>
    <w:semiHidden/>
    <w:rsid w:val="005B789C"/>
    <w:rPr>
      <w:rFonts w:ascii="Calibri" w:eastAsia="Times New Roman" w:hAnsi="Calibri" w:cs="Times New Roman"/>
      <w:b/>
      <w:bCs/>
      <w:i/>
      <w:iCs/>
      <w:sz w:val="26"/>
      <w:szCs w:val="26"/>
    </w:rPr>
  </w:style>
  <w:style w:type="paragraph" w:styleId="Header">
    <w:name w:val="header"/>
    <w:basedOn w:val="Normal"/>
    <w:link w:val="HeaderChar"/>
    <w:uiPriority w:val="99"/>
    <w:rsid w:val="00927C55"/>
    <w:pPr>
      <w:tabs>
        <w:tab w:val="center" w:pos="4320"/>
        <w:tab w:val="right" w:pos="8640"/>
      </w:tabs>
    </w:pPr>
    <w:rPr>
      <w:lang w:val="x-none" w:eastAsia="x-none"/>
    </w:rPr>
  </w:style>
  <w:style w:type="character" w:customStyle="1" w:styleId="HeaderChar">
    <w:name w:val="Header Char"/>
    <w:link w:val="Header"/>
    <w:uiPriority w:val="99"/>
    <w:semiHidden/>
    <w:rsid w:val="005B789C"/>
    <w:rPr>
      <w:sz w:val="24"/>
      <w:szCs w:val="20"/>
    </w:rPr>
  </w:style>
  <w:style w:type="paragraph" w:styleId="Footer">
    <w:name w:val="footer"/>
    <w:basedOn w:val="Normal"/>
    <w:link w:val="FooterChar"/>
    <w:uiPriority w:val="99"/>
    <w:rsid w:val="00927C55"/>
    <w:pPr>
      <w:tabs>
        <w:tab w:val="center" w:pos="4320"/>
        <w:tab w:val="right" w:pos="8640"/>
      </w:tabs>
    </w:pPr>
    <w:rPr>
      <w:lang w:val="x-none" w:eastAsia="x-none"/>
    </w:rPr>
  </w:style>
  <w:style w:type="character" w:customStyle="1" w:styleId="FooterChar">
    <w:name w:val="Footer Char"/>
    <w:link w:val="Footer"/>
    <w:uiPriority w:val="99"/>
    <w:semiHidden/>
    <w:rsid w:val="005B789C"/>
    <w:rPr>
      <w:sz w:val="24"/>
      <w:szCs w:val="20"/>
    </w:rPr>
  </w:style>
  <w:style w:type="paragraph" w:styleId="Title">
    <w:name w:val="Title"/>
    <w:basedOn w:val="Normal"/>
    <w:link w:val="TitleChar"/>
    <w:uiPriority w:val="10"/>
    <w:qFormat/>
    <w:rsid w:val="00927C55"/>
    <w:pPr>
      <w:suppressAutoHyphens/>
      <w:jc w:val="center"/>
    </w:pPr>
    <w:rPr>
      <w:rFonts w:ascii="Cambria" w:hAnsi="Cambria"/>
      <w:b/>
      <w:bCs/>
      <w:kern w:val="28"/>
      <w:sz w:val="32"/>
      <w:szCs w:val="32"/>
      <w:lang w:val="x-none" w:eastAsia="x-none"/>
    </w:rPr>
  </w:style>
  <w:style w:type="character" w:customStyle="1" w:styleId="TitleChar">
    <w:name w:val="Title Char"/>
    <w:link w:val="Title"/>
    <w:uiPriority w:val="10"/>
    <w:rsid w:val="005B789C"/>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927C55"/>
    <w:pPr>
      <w:tabs>
        <w:tab w:val="left" w:pos="-720"/>
        <w:tab w:val="left" w:pos="0"/>
        <w:tab w:val="left" w:pos="720"/>
        <w:tab w:val="left" w:pos="1440"/>
        <w:tab w:val="left" w:pos="2160"/>
      </w:tabs>
      <w:suppressAutoHyphens/>
      <w:ind w:left="2520" w:hanging="360"/>
    </w:pPr>
    <w:rPr>
      <w:lang w:val="x-none" w:eastAsia="x-none"/>
    </w:rPr>
  </w:style>
  <w:style w:type="character" w:customStyle="1" w:styleId="BodyTextIndentChar">
    <w:name w:val="Body Text Indent Char"/>
    <w:link w:val="BodyTextIndent"/>
    <w:uiPriority w:val="99"/>
    <w:semiHidden/>
    <w:rsid w:val="005B789C"/>
    <w:rPr>
      <w:sz w:val="24"/>
      <w:szCs w:val="20"/>
    </w:rPr>
  </w:style>
  <w:style w:type="paragraph" w:styleId="Subtitle">
    <w:name w:val="Subtitle"/>
    <w:basedOn w:val="Normal"/>
    <w:link w:val="SubtitleChar"/>
    <w:uiPriority w:val="11"/>
    <w:qFormat/>
    <w:rsid w:val="00927C55"/>
    <w:pPr>
      <w:tabs>
        <w:tab w:val="center" w:pos="5040"/>
      </w:tabs>
      <w:suppressAutoHyphens/>
    </w:pPr>
    <w:rPr>
      <w:rFonts w:ascii="Cambria" w:hAnsi="Cambria"/>
      <w:szCs w:val="24"/>
      <w:lang w:val="x-none" w:eastAsia="x-none"/>
    </w:rPr>
  </w:style>
  <w:style w:type="character" w:customStyle="1" w:styleId="SubtitleChar">
    <w:name w:val="Subtitle Char"/>
    <w:link w:val="Subtitle"/>
    <w:uiPriority w:val="11"/>
    <w:rsid w:val="005B789C"/>
    <w:rPr>
      <w:rFonts w:ascii="Cambria" w:eastAsia="Times New Roman" w:hAnsi="Cambria" w:cs="Times New Roman"/>
      <w:sz w:val="24"/>
      <w:szCs w:val="24"/>
    </w:rPr>
  </w:style>
  <w:style w:type="paragraph" w:styleId="BodyTextIndent2">
    <w:name w:val="Body Text Indent 2"/>
    <w:basedOn w:val="Normal"/>
    <w:link w:val="BodyTextIndent2Char"/>
    <w:uiPriority w:val="99"/>
    <w:rsid w:val="00927C55"/>
    <w:pPr>
      <w:tabs>
        <w:tab w:val="left" w:pos="-720"/>
        <w:tab w:val="left" w:pos="0"/>
      </w:tabs>
      <w:suppressAutoHyphens/>
      <w:ind w:left="1440" w:hanging="720"/>
    </w:pPr>
    <w:rPr>
      <w:lang w:val="x-none" w:eastAsia="x-none"/>
    </w:rPr>
  </w:style>
  <w:style w:type="character" w:customStyle="1" w:styleId="BodyTextIndent2Char">
    <w:name w:val="Body Text Indent 2 Char"/>
    <w:link w:val="BodyTextIndent2"/>
    <w:uiPriority w:val="99"/>
    <w:semiHidden/>
    <w:rsid w:val="005B789C"/>
    <w:rPr>
      <w:sz w:val="24"/>
      <w:szCs w:val="20"/>
    </w:rPr>
  </w:style>
  <w:style w:type="paragraph" w:styleId="BodyTextIndent3">
    <w:name w:val="Body Text Indent 3"/>
    <w:basedOn w:val="Normal"/>
    <w:link w:val="BodyTextIndent3Char"/>
    <w:uiPriority w:val="99"/>
    <w:rsid w:val="00927C55"/>
    <w:pPr>
      <w:ind w:left="720"/>
    </w:pPr>
    <w:rPr>
      <w:sz w:val="16"/>
      <w:szCs w:val="16"/>
      <w:lang w:val="x-none" w:eastAsia="x-none"/>
    </w:rPr>
  </w:style>
  <w:style w:type="character" w:customStyle="1" w:styleId="BodyTextIndent3Char">
    <w:name w:val="Body Text Indent 3 Char"/>
    <w:link w:val="BodyTextIndent3"/>
    <w:uiPriority w:val="99"/>
    <w:semiHidden/>
    <w:rsid w:val="005B789C"/>
    <w:rPr>
      <w:sz w:val="16"/>
      <w:szCs w:val="16"/>
    </w:rPr>
  </w:style>
  <w:style w:type="character" w:customStyle="1" w:styleId="HTMLMarkup">
    <w:name w:val="HTML Markup"/>
    <w:uiPriority w:val="99"/>
    <w:rsid w:val="00927C55"/>
    <w:rPr>
      <w:vanish/>
      <w:color w:val="FF0000"/>
    </w:rPr>
  </w:style>
  <w:style w:type="paragraph" w:styleId="BalloonText">
    <w:name w:val="Balloon Text"/>
    <w:basedOn w:val="Normal"/>
    <w:link w:val="BalloonTextChar"/>
    <w:uiPriority w:val="99"/>
    <w:semiHidden/>
    <w:rsid w:val="00D26DE5"/>
    <w:rPr>
      <w:rFonts w:ascii="Tahoma" w:hAnsi="Tahoma"/>
      <w:sz w:val="16"/>
      <w:szCs w:val="16"/>
      <w:lang w:val="x-none" w:eastAsia="x-none"/>
    </w:rPr>
  </w:style>
  <w:style w:type="character" w:customStyle="1" w:styleId="BalloonTextChar">
    <w:name w:val="Balloon Text Char"/>
    <w:link w:val="BalloonText"/>
    <w:uiPriority w:val="99"/>
    <w:semiHidden/>
    <w:locked/>
    <w:rsid w:val="00D26DE5"/>
    <w:rPr>
      <w:rFonts w:ascii="Tahoma" w:hAnsi="Tahoma" w:cs="Tahoma"/>
      <w:sz w:val="16"/>
      <w:szCs w:val="16"/>
    </w:rPr>
  </w:style>
  <w:style w:type="paragraph" w:styleId="ListParagraph">
    <w:name w:val="List Paragraph"/>
    <w:basedOn w:val="Normal"/>
    <w:uiPriority w:val="99"/>
    <w:qFormat/>
    <w:rsid w:val="00F17371"/>
    <w:pPr>
      <w:ind w:left="720"/>
      <w:contextualSpacing/>
    </w:pPr>
  </w:style>
  <w:style w:type="paragraph" w:styleId="NormalWeb">
    <w:name w:val="Normal (Web)"/>
    <w:basedOn w:val="Normal"/>
    <w:rsid w:val="001E451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39B4-DCB3-40A1-9A8C-21E86D2D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Todd Wisner</cp:lastModifiedBy>
  <cp:revision>13</cp:revision>
  <cp:lastPrinted>2024-02-08T17:10:00Z</cp:lastPrinted>
  <dcterms:created xsi:type="dcterms:W3CDTF">2021-11-02T18:07:00Z</dcterms:created>
  <dcterms:modified xsi:type="dcterms:W3CDTF">2024-02-08T17:10:00Z</dcterms:modified>
</cp:coreProperties>
</file>