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818"/>
        <w:gridCol w:w="7560"/>
      </w:tblGrid>
      <w:tr w:rsidR="00790501" w14:paraId="34BA7108" w14:textId="77777777">
        <w:trPr>
          <w:trHeight w:val="1340"/>
        </w:trPr>
        <w:tc>
          <w:tcPr>
            <w:tcW w:w="1818" w:type="dxa"/>
          </w:tcPr>
          <w:p w14:paraId="7A699597" w14:textId="2622B01E" w:rsidR="00790501" w:rsidRPr="002019E6" w:rsidRDefault="00D622F4" w:rsidP="00C72BC9">
            <w:pPr>
              <w:tabs>
                <w:tab w:val="center" w:pos="5040"/>
              </w:tabs>
              <w:suppressAutoHyphens/>
              <w:jc w:val="center"/>
              <w:rPr>
                <w:b/>
                <w:sz w:val="16"/>
                <w:szCs w:val="16"/>
              </w:rPr>
            </w:pPr>
            <w:r w:rsidRPr="00162AFE">
              <w:rPr>
                <w:b/>
                <w:noProof/>
                <w:sz w:val="16"/>
                <w:szCs w:val="16"/>
              </w:rPr>
              <w:drawing>
                <wp:inline distT="0" distB="0" distL="0" distR="0" wp14:anchorId="5FCE54C6" wp14:editId="1BCB2A52">
                  <wp:extent cx="1009650" cy="1009650"/>
                  <wp:effectExtent l="0" t="0" r="0" b="0"/>
                  <wp:docPr id="1" name="Picture 1" descr="YCFCA%20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FCA%20embl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tc>
        <w:tc>
          <w:tcPr>
            <w:tcW w:w="7560" w:type="dxa"/>
          </w:tcPr>
          <w:p w14:paraId="3F9CB219" w14:textId="77777777" w:rsidR="00790501" w:rsidRDefault="00790501" w:rsidP="00C72BC9">
            <w:pPr>
              <w:pStyle w:val="Title"/>
              <w:rPr>
                <w:b/>
                <w:sz w:val="16"/>
              </w:rPr>
            </w:pPr>
          </w:p>
          <w:p w14:paraId="796946D0" w14:textId="77777777" w:rsidR="00790501" w:rsidRDefault="00790501" w:rsidP="00C72BC9">
            <w:pPr>
              <w:pStyle w:val="Title"/>
              <w:rPr>
                <w:b/>
                <w:sz w:val="44"/>
              </w:rPr>
            </w:pPr>
            <w:r>
              <w:rPr>
                <w:b/>
                <w:sz w:val="44"/>
              </w:rPr>
              <w:t>FLINT HILL FIRE DEPARTMENT</w:t>
            </w:r>
          </w:p>
          <w:p w14:paraId="56CEA2AE" w14:textId="77777777" w:rsidR="00790501" w:rsidRDefault="00790501" w:rsidP="00C72BC9">
            <w:pPr>
              <w:pStyle w:val="Title"/>
              <w:rPr>
                <w:b/>
                <w:sz w:val="16"/>
              </w:rPr>
            </w:pPr>
          </w:p>
          <w:p w14:paraId="5043D6A2" w14:textId="77777777" w:rsidR="00790501" w:rsidRDefault="00790501" w:rsidP="00C72BC9">
            <w:pPr>
              <w:pStyle w:val="Title"/>
              <w:rPr>
                <w:b/>
                <w:sz w:val="16"/>
              </w:rPr>
            </w:pPr>
          </w:p>
          <w:p w14:paraId="558DF47E" w14:textId="77777777" w:rsidR="00790501" w:rsidRDefault="00790501" w:rsidP="00C72BC9">
            <w:pPr>
              <w:pStyle w:val="Title"/>
              <w:rPr>
                <w:b/>
                <w:sz w:val="16"/>
              </w:rPr>
            </w:pPr>
          </w:p>
          <w:p w14:paraId="41E97857" w14:textId="77777777" w:rsidR="00790501" w:rsidRDefault="00F83889" w:rsidP="00C72BC9">
            <w:pPr>
              <w:pStyle w:val="Subtitle"/>
              <w:jc w:val="center"/>
            </w:pPr>
            <w:r>
              <w:rPr>
                <w:sz w:val="36"/>
              </w:rPr>
              <w:t>GENERAL</w:t>
            </w:r>
            <w:r w:rsidR="001B6D86">
              <w:rPr>
                <w:sz w:val="36"/>
              </w:rPr>
              <w:t xml:space="preserve"> </w:t>
            </w:r>
            <w:r w:rsidR="00F035B2">
              <w:rPr>
                <w:sz w:val="36"/>
              </w:rPr>
              <w:t>POLICY</w:t>
            </w:r>
          </w:p>
        </w:tc>
      </w:tr>
    </w:tbl>
    <w:p w14:paraId="6F8F080F" w14:textId="77777777" w:rsidR="00790501" w:rsidRDefault="00790501">
      <w:pPr>
        <w:tabs>
          <w:tab w:val="center" w:pos="5040"/>
        </w:tabs>
        <w:suppressAutoHyphens/>
        <w:jc w:val="center"/>
        <w:rPr>
          <w:b/>
        </w:rPr>
      </w:pPr>
    </w:p>
    <w:p w14:paraId="5D352494" w14:textId="77777777" w:rsidR="00790501" w:rsidRDefault="00F9011E">
      <w:pPr>
        <w:suppressAutoHyphens/>
      </w:pPr>
      <w:r>
        <w:rPr>
          <w:b/>
        </w:rPr>
        <w:t>Policy</w:t>
      </w:r>
      <w:r w:rsidR="00790501">
        <w:rPr>
          <w:b/>
        </w:rPr>
        <w:t xml:space="preserve"> Number: </w:t>
      </w:r>
      <w:r w:rsidR="002E71C0">
        <w:t>23</w:t>
      </w:r>
      <w:r w:rsidR="00D71A30">
        <w:t>0</w:t>
      </w:r>
      <w:r w:rsidR="002E71C0">
        <w:t>.0</w:t>
      </w:r>
      <w:r w:rsidR="006277BC">
        <w:t>5</w:t>
      </w:r>
    </w:p>
    <w:p w14:paraId="5AC928CA" w14:textId="77777777" w:rsidR="00790501" w:rsidRDefault="00790501">
      <w:pPr>
        <w:suppressAutoHyphens/>
        <w:rPr>
          <w:b/>
        </w:rPr>
      </w:pPr>
      <w:r>
        <w:rPr>
          <w:b/>
        </w:rPr>
        <w:t>P</w:t>
      </w:r>
      <w:r w:rsidR="00F9011E">
        <w:rPr>
          <w:b/>
        </w:rPr>
        <w:t>olicy</w:t>
      </w:r>
      <w:r>
        <w:rPr>
          <w:b/>
        </w:rPr>
        <w:t xml:space="preserve"> Title:</w:t>
      </w:r>
      <w:r>
        <w:rPr>
          <w:b/>
        </w:rPr>
        <w:tab/>
      </w:r>
      <w:r w:rsidR="006277BC">
        <w:t>Employ</w:t>
      </w:r>
      <w:r w:rsidR="009079D0">
        <w:t>ee</w:t>
      </w:r>
      <w:r w:rsidR="006277BC">
        <w:t xml:space="preserve"> Benefits</w:t>
      </w:r>
      <w:r w:rsidR="003C493A">
        <w:t xml:space="preserve"> </w:t>
      </w:r>
      <w:r w:rsidR="00F035B2">
        <w:t xml:space="preserve"> </w:t>
      </w:r>
    </w:p>
    <w:p w14:paraId="722EC437" w14:textId="7E8E5163" w:rsidR="00790501" w:rsidRDefault="00790501">
      <w:pPr>
        <w:suppressAutoHyphens/>
      </w:pPr>
      <w:r>
        <w:rPr>
          <w:b/>
        </w:rPr>
        <w:t>Adopted:</w:t>
      </w:r>
      <w:r>
        <w:t xml:space="preserve">   </w:t>
      </w:r>
      <w:r w:rsidR="00804A78">
        <w:t>1/1/2024</w:t>
      </w:r>
      <w:r>
        <w:tab/>
      </w:r>
      <w:r>
        <w:tab/>
      </w:r>
      <w:r>
        <w:tab/>
      </w:r>
    </w:p>
    <w:p w14:paraId="072A7555" w14:textId="2FD5FF3D" w:rsidR="00790501" w:rsidRDefault="00790501">
      <w:pPr>
        <w:suppressAutoHyphens/>
      </w:pPr>
      <w:r>
        <w:rPr>
          <w:b/>
        </w:rPr>
        <w:t>Rescinds:</w:t>
      </w:r>
      <w:r>
        <w:t xml:space="preserve">  </w:t>
      </w:r>
      <w:r w:rsidR="00D622F4">
        <w:t>11/18/2019</w:t>
      </w:r>
    </w:p>
    <w:p w14:paraId="02E40165" w14:textId="77777777" w:rsidR="00790501" w:rsidRDefault="00790501">
      <w:pPr>
        <w:suppressAutoHyphens/>
        <w:rPr>
          <w:b/>
        </w:rPr>
      </w:pPr>
    </w:p>
    <w:p w14:paraId="0016260F" w14:textId="77777777" w:rsidR="00790501" w:rsidRDefault="00790501" w:rsidP="007A2F7F">
      <w:pPr>
        <w:suppressAutoHyphens/>
        <w:rPr>
          <w:b/>
          <w:u w:val="single"/>
        </w:rPr>
      </w:pPr>
      <w:r>
        <w:rPr>
          <w:b/>
        </w:rPr>
        <w:t xml:space="preserve">Approved By:  </w:t>
      </w:r>
      <w:r>
        <w:rPr>
          <w:b/>
          <w:u w:val="single"/>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(Chief)</w:t>
      </w:r>
    </w:p>
    <w:p w14:paraId="6CBEC0ED" w14:textId="77777777" w:rsidR="00790501" w:rsidRDefault="00790501" w:rsidP="007A2F7F">
      <w:pPr>
        <w:suppressAutoHyphens/>
      </w:pPr>
      <w:r>
        <w:tab/>
      </w:r>
      <w:r>
        <w:tab/>
      </w:r>
      <w:r>
        <w:tab/>
      </w:r>
    </w:p>
    <w:p w14:paraId="6CFC2CC4" w14:textId="77777777" w:rsidR="00790501" w:rsidRPr="008E6663" w:rsidRDefault="00790501" w:rsidP="00D26DE5">
      <w:pPr>
        <w:suppressAutoHyphens/>
      </w:pPr>
    </w:p>
    <w:p w14:paraId="214E4108" w14:textId="77777777" w:rsidR="00790501" w:rsidRDefault="00790501">
      <w:pPr>
        <w:numPr>
          <w:ilvl w:val="0"/>
          <w:numId w:val="7"/>
        </w:numPr>
        <w:tabs>
          <w:tab w:val="clear" w:pos="1080"/>
          <w:tab w:val="left" w:pos="-720"/>
          <w:tab w:val="left" w:pos="0"/>
        </w:tabs>
        <w:suppressAutoHyphens/>
        <w:ind w:left="720"/>
        <w:rPr>
          <w:b/>
        </w:rPr>
      </w:pPr>
      <w:r>
        <w:rPr>
          <w:b/>
        </w:rPr>
        <w:t>PURPOSE:</w:t>
      </w:r>
    </w:p>
    <w:p w14:paraId="5221A40D" w14:textId="77777777" w:rsidR="00790501" w:rsidRDefault="00790501">
      <w:pPr>
        <w:tabs>
          <w:tab w:val="left" w:pos="-720"/>
          <w:tab w:val="left" w:pos="0"/>
        </w:tabs>
        <w:suppressAutoHyphens/>
        <w:ind w:left="720"/>
      </w:pPr>
    </w:p>
    <w:p w14:paraId="6F9F5FE2" w14:textId="5831A27E" w:rsidR="00790501" w:rsidRDefault="00AF206A">
      <w:pPr>
        <w:ind w:left="720"/>
      </w:pPr>
      <w:r>
        <w:t>Th</w:t>
      </w:r>
      <w:r w:rsidR="007E4C7F">
        <w:t>e purpose of this p</w:t>
      </w:r>
      <w:r>
        <w:t>olicy</w:t>
      </w:r>
      <w:r w:rsidR="00790501">
        <w:t xml:space="preserve"> </w:t>
      </w:r>
      <w:r w:rsidR="007E4C7F">
        <w:t>is to describe the employ</w:t>
      </w:r>
      <w:r w:rsidR="009079D0">
        <w:t>ee</w:t>
      </w:r>
      <w:r w:rsidR="007E4C7F">
        <w:t xml:space="preserve"> benefits </w:t>
      </w:r>
      <w:r w:rsidR="00D622F4">
        <w:t>provided</w:t>
      </w:r>
      <w:r w:rsidR="009079D0">
        <w:t xml:space="preserve"> to</w:t>
      </w:r>
      <w:r w:rsidR="00F564D6">
        <w:t xml:space="preserve"> </w:t>
      </w:r>
      <w:r w:rsidR="00E9351B">
        <w:t>members</w:t>
      </w:r>
      <w:r w:rsidR="007E4C7F">
        <w:t xml:space="preserve"> </w:t>
      </w:r>
      <w:r w:rsidR="00596863">
        <w:t xml:space="preserve">of the </w:t>
      </w:r>
      <w:r w:rsidR="00F035B2">
        <w:t>Flint Hill Fire</w:t>
      </w:r>
      <w:r w:rsidR="003A160F">
        <w:t xml:space="preserve"> </w:t>
      </w:r>
      <w:r w:rsidR="00F035B2">
        <w:t>D</w:t>
      </w:r>
      <w:r w:rsidR="00596863">
        <w:t>epartment.</w:t>
      </w:r>
    </w:p>
    <w:p w14:paraId="502E6726" w14:textId="77777777" w:rsidR="00790501" w:rsidRDefault="00790501">
      <w:pPr>
        <w:tabs>
          <w:tab w:val="left" w:pos="-720"/>
        </w:tabs>
        <w:suppressAutoHyphens/>
        <w:rPr>
          <w:b/>
        </w:rPr>
      </w:pPr>
    </w:p>
    <w:p w14:paraId="1F37F4FF" w14:textId="77777777" w:rsidR="002E1C7F" w:rsidRDefault="002E1C7F">
      <w:pPr>
        <w:tabs>
          <w:tab w:val="left" w:pos="-720"/>
        </w:tabs>
        <w:suppressAutoHyphens/>
        <w:rPr>
          <w:b/>
        </w:rPr>
      </w:pPr>
    </w:p>
    <w:p w14:paraId="40BEAC75" w14:textId="77777777" w:rsidR="00790501" w:rsidRDefault="00790501">
      <w:pPr>
        <w:numPr>
          <w:ilvl w:val="0"/>
          <w:numId w:val="7"/>
        </w:numPr>
        <w:tabs>
          <w:tab w:val="clear" w:pos="1080"/>
          <w:tab w:val="left" w:pos="-720"/>
          <w:tab w:val="left" w:pos="0"/>
        </w:tabs>
        <w:suppressAutoHyphens/>
        <w:ind w:left="720"/>
        <w:rPr>
          <w:b/>
        </w:rPr>
      </w:pPr>
      <w:r>
        <w:rPr>
          <w:b/>
        </w:rPr>
        <w:t>DISCUSSION:</w:t>
      </w:r>
    </w:p>
    <w:p w14:paraId="6DEAEBD4" w14:textId="77777777" w:rsidR="00790501" w:rsidRDefault="00790501">
      <w:pPr>
        <w:tabs>
          <w:tab w:val="left" w:pos="-720"/>
          <w:tab w:val="left" w:pos="0"/>
        </w:tabs>
        <w:suppressAutoHyphens/>
        <w:ind w:left="720"/>
        <w:rPr>
          <w:b/>
        </w:rPr>
      </w:pPr>
    </w:p>
    <w:p w14:paraId="185F02BD" w14:textId="09FCBDBC" w:rsidR="00162D27" w:rsidRDefault="00E9351B" w:rsidP="00A02B62">
      <w:pPr>
        <w:tabs>
          <w:tab w:val="left" w:pos="-720"/>
          <w:tab w:val="left" w:pos="0"/>
        </w:tabs>
        <w:suppressAutoHyphens/>
        <w:ind w:left="720"/>
      </w:pPr>
      <w:r>
        <w:t>Members</w:t>
      </w:r>
      <w:r w:rsidR="00F564D6">
        <w:t xml:space="preserve"> of</w:t>
      </w:r>
      <w:r w:rsidR="006B3254">
        <w:t xml:space="preserve"> the</w:t>
      </w:r>
      <w:r w:rsidR="00695AB0">
        <w:t xml:space="preserve"> </w:t>
      </w:r>
      <w:r w:rsidR="00CC77EE">
        <w:t xml:space="preserve">Flint Hill Fire </w:t>
      </w:r>
      <w:r w:rsidR="00CA408F">
        <w:t xml:space="preserve">Department (FHFD) </w:t>
      </w:r>
      <w:r w:rsidR="00F564D6">
        <w:t xml:space="preserve">receive </w:t>
      </w:r>
      <w:r>
        <w:t>employee</w:t>
      </w:r>
      <w:r w:rsidR="00F564D6">
        <w:t xml:space="preserve"> benefits as part of their </w:t>
      </w:r>
      <w:r>
        <w:t>membership</w:t>
      </w:r>
      <w:r w:rsidR="001D5F91">
        <w:t>.</w:t>
      </w:r>
      <w:r w:rsidR="00F564D6">
        <w:t xml:space="preserve"> </w:t>
      </w:r>
      <w:r w:rsidR="00B71E21">
        <w:t xml:space="preserve"> </w:t>
      </w:r>
      <w:r w:rsidR="003E265C">
        <w:t xml:space="preserve">Some benefits are mandated by state and federal law, while </w:t>
      </w:r>
      <w:r w:rsidR="00E66F60">
        <w:t>the oversight boards grant others</w:t>
      </w:r>
      <w:r w:rsidR="003E265C">
        <w:t xml:space="preserve">. </w:t>
      </w:r>
      <w:r w:rsidR="00B71E21">
        <w:t xml:space="preserve"> </w:t>
      </w:r>
      <w:r w:rsidR="00A02B62">
        <w:t xml:space="preserve">All members (volunteer, part-time, or full-time) receive </w:t>
      </w:r>
      <w:r w:rsidR="003E265C">
        <w:t>basic</w:t>
      </w:r>
      <w:r w:rsidR="00A02B62">
        <w:t xml:space="preserve"> employee benefits. </w:t>
      </w:r>
      <w:r w:rsidR="00162D27">
        <w:t xml:space="preserve">Employee benefits are subject to change at any time. No contract or commitment to continue current employee benefits should be inferred. </w:t>
      </w:r>
    </w:p>
    <w:p w14:paraId="55D8A5E9" w14:textId="77777777" w:rsidR="00162D27" w:rsidRDefault="00162D27" w:rsidP="00A02B62">
      <w:pPr>
        <w:tabs>
          <w:tab w:val="left" w:pos="-720"/>
          <w:tab w:val="left" w:pos="0"/>
        </w:tabs>
        <w:suppressAutoHyphens/>
        <w:ind w:left="720"/>
      </w:pPr>
    </w:p>
    <w:p w14:paraId="6866105C" w14:textId="0FF8C635" w:rsidR="00790501" w:rsidRDefault="00A02B62" w:rsidP="00A02B62">
      <w:pPr>
        <w:tabs>
          <w:tab w:val="left" w:pos="-720"/>
          <w:tab w:val="left" w:pos="0"/>
        </w:tabs>
        <w:suppressAutoHyphens/>
        <w:ind w:left="720"/>
      </w:pPr>
      <w:r>
        <w:t>Full</w:t>
      </w:r>
      <w:r w:rsidR="006B675A">
        <w:t>-</w:t>
      </w:r>
      <w:r w:rsidR="003E265C">
        <w:t>t</w:t>
      </w:r>
      <w:r>
        <w:t>ime employees receive additional benefits as</w:t>
      </w:r>
      <w:r w:rsidR="007E4C7F">
        <w:t xml:space="preserve"> determined by the Flint Hill Fire District Tax Board. </w:t>
      </w:r>
      <w:r w:rsidR="009079D0">
        <w:t>Certain</w:t>
      </w:r>
      <w:r w:rsidR="007E4C7F">
        <w:t xml:space="preserve"> </w:t>
      </w:r>
      <w:r w:rsidR="00F448C6">
        <w:t>full-time</w:t>
      </w:r>
      <w:r>
        <w:t xml:space="preserve"> </w:t>
      </w:r>
      <w:r w:rsidR="00F564D6">
        <w:t xml:space="preserve">benefits include pay for </w:t>
      </w:r>
      <w:r w:rsidR="004358C1">
        <w:t xml:space="preserve">the </w:t>
      </w:r>
      <w:r w:rsidR="00F564D6">
        <w:t xml:space="preserve">time </w:t>
      </w:r>
      <w:r w:rsidR="009079D0">
        <w:t>an</w:t>
      </w:r>
      <w:r w:rsidR="00F564D6">
        <w:t xml:space="preserve"> employee is not physically at work</w:t>
      </w:r>
      <w:r w:rsidR="007E4C7F">
        <w:t>. See POLICY 232.04 TIME AWAY FROM WORK for details on those benefits</w:t>
      </w:r>
      <w:r w:rsidR="00F564D6">
        <w:t>.</w:t>
      </w:r>
      <w:r w:rsidR="007E4C7F">
        <w:t xml:space="preserve"> </w:t>
      </w:r>
    </w:p>
    <w:p w14:paraId="2E8E8C70" w14:textId="77777777" w:rsidR="00A02B62" w:rsidRDefault="00A02B62" w:rsidP="00A02B62">
      <w:pPr>
        <w:tabs>
          <w:tab w:val="left" w:pos="-720"/>
          <w:tab w:val="left" w:pos="0"/>
        </w:tabs>
        <w:suppressAutoHyphens/>
        <w:ind w:left="720"/>
      </w:pPr>
    </w:p>
    <w:p w14:paraId="2DAE778F" w14:textId="77777777" w:rsidR="00790501" w:rsidRDefault="00790501">
      <w:pPr>
        <w:ind w:left="720" w:hanging="720"/>
      </w:pPr>
      <w:r>
        <w:t xml:space="preserve"> </w:t>
      </w:r>
    </w:p>
    <w:p w14:paraId="192D7EBF" w14:textId="77777777" w:rsidR="00790501" w:rsidRDefault="00F035B2">
      <w:pPr>
        <w:numPr>
          <w:ilvl w:val="0"/>
          <w:numId w:val="7"/>
        </w:numPr>
        <w:tabs>
          <w:tab w:val="clear" w:pos="1080"/>
          <w:tab w:val="left" w:pos="-720"/>
        </w:tabs>
        <w:suppressAutoHyphens/>
        <w:ind w:left="720"/>
        <w:rPr>
          <w:b/>
          <w:spacing w:val="-2"/>
        </w:rPr>
      </w:pPr>
      <w:r>
        <w:rPr>
          <w:b/>
          <w:spacing w:val="-2"/>
        </w:rPr>
        <w:t>POLICY</w:t>
      </w:r>
      <w:r w:rsidR="00790501">
        <w:rPr>
          <w:b/>
          <w:spacing w:val="-2"/>
        </w:rPr>
        <w:t>:</w:t>
      </w:r>
    </w:p>
    <w:p w14:paraId="0164180B" w14:textId="77777777" w:rsidR="00E9351B" w:rsidRDefault="00E9351B" w:rsidP="00E9351B">
      <w:pPr>
        <w:tabs>
          <w:tab w:val="left" w:pos="-720"/>
        </w:tabs>
        <w:suppressAutoHyphens/>
        <w:rPr>
          <w:b/>
          <w:spacing w:val="-2"/>
        </w:rPr>
      </w:pPr>
    </w:p>
    <w:p w14:paraId="77FB0960" w14:textId="77777777" w:rsidR="00E9351B" w:rsidRPr="00E9351B" w:rsidRDefault="00E9351B" w:rsidP="00E9351B">
      <w:pPr>
        <w:tabs>
          <w:tab w:val="left" w:pos="-720"/>
        </w:tabs>
        <w:suppressAutoHyphens/>
        <w:ind w:left="720"/>
        <w:rPr>
          <w:spacing w:val="-2"/>
        </w:rPr>
      </w:pPr>
      <w:r>
        <w:rPr>
          <w:b/>
          <w:spacing w:val="-2"/>
        </w:rPr>
        <w:t>Benefits for all Employees</w:t>
      </w:r>
    </w:p>
    <w:p w14:paraId="74A3AE98" w14:textId="77777777" w:rsidR="00E9351B" w:rsidRPr="00E9351B" w:rsidRDefault="00E9351B" w:rsidP="00E9351B">
      <w:pPr>
        <w:tabs>
          <w:tab w:val="left" w:pos="-720"/>
        </w:tabs>
        <w:suppressAutoHyphens/>
        <w:rPr>
          <w:spacing w:val="-2"/>
        </w:rPr>
      </w:pPr>
    </w:p>
    <w:p w14:paraId="2FA34599" w14:textId="77777777" w:rsidR="00E1642D" w:rsidRDefault="00E9351B" w:rsidP="00E9351B">
      <w:pPr>
        <w:numPr>
          <w:ilvl w:val="0"/>
          <w:numId w:val="25"/>
        </w:numPr>
        <w:tabs>
          <w:tab w:val="left" w:pos="-720"/>
        </w:tabs>
        <w:suppressAutoHyphens/>
        <w:rPr>
          <w:spacing w:val="-2"/>
        </w:rPr>
      </w:pPr>
      <w:r w:rsidRPr="00407611">
        <w:rPr>
          <w:b/>
          <w:spacing w:val="-2"/>
        </w:rPr>
        <w:t>Workers</w:t>
      </w:r>
      <w:r w:rsidR="00BE1ABE">
        <w:rPr>
          <w:b/>
          <w:spacing w:val="-2"/>
        </w:rPr>
        <w:t>’</w:t>
      </w:r>
      <w:r w:rsidRPr="00407611">
        <w:rPr>
          <w:b/>
          <w:spacing w:val="-2"/>
        </w:rPr>
        <w:t xml:space="preserve"> Compensation Insurance</w:t>
      </w:r>
      <w:r w:rsidR="00DB40AC" w:rsidRPr="00407611">
        <w:rPr>
          <w:b/>
          <w:spacing w:val="-2"/>
        </w:rPr>
        <w:t>.</w:t>
      </w:r>
      <w:r w:rsidR="00DB40AC">
        <w:rPr>
          <w:spacing w:val="-2"/>
        </w:rPr>
        <w:t xml:space="preserve"> </w:t>
      </w:r>
      <w:r w:rsidR="00407611">
        <w:rPr>
          <w:spacing w:val="-2"/>
        </w:rPr>
        <w:t>Volunteer members are covered by a</w:t>
      </w:r>
      <w:r w:rsidR="00BE1ABE">
        <w:rPr>
          <w:spacing w:val="-2"/>
        </w:rPr>
        <w:t xml:space="preserve"> workers’ compensation</w:t>
      </w:r>
      <w:r w:rsidR="00407611">
        <w:rPr>
          <w:spacing w:val="-2"/>
        </w:rPr>
        <w:t xml:space="preserve"> policy provided by</w:t>
      </w:r>
      <w:r w:rsidR="006B675A">
        <w:rPr>
          <w:spacing w:val="-2"/>
        </w:rPr>
        <w:t xml:space="preserve"> </w:t>
      </w:r>
      <w:r w:rsidR="00407611">
        <w:rPr>
          <w:spacing w:val="-2"/>
        </w:rPr>
        <w:t xml:space="preserve">York County. Paid members are covered by a </w:t>
      </w:r>
      <w:r w:rsidR="00BE1ABE">
        <w:rPr>
          <w:spacing w:val="-2"/>
        </w:rPr>
        <w:t xml:space="preserve">workers’ compensation </w:t>
      </w:r>
      <w:r w:rsidR="00407611">
        <w:rPr>
          <w:spacing w:val="-2"/>
        </w:rPr>
        <w:t xml:space="preserve">policy provided by FHFD. </w:t>
      </w:r>
    </w:p>
    <w:p w14:paraId="466DF93A" w14:textId="57C80637" w:rsidR="00E9351B" w:rsidRDefault="00407611" w:rsidP="00E1642D">
      <w:pPr>
        <w:numPr>
          <w:ilvl w:val="1"/>
          <w:numId w:val="25"/>
        </w:numPr>
        <w:tabs>
          <w:tab w:val="left" w:pos="-720"/>
        </w:tabs>
        <w:suppressAutoHyphens/>
        <w:rPr>
          <w:spacing w:val="-2"/>
        </w:rPr>
      </w:pPr>
      <w:r>
        <w:rPr>
          <w:spacing w:val="-2"/>
        </w:rPr>
        <w:t xml:space="preserve">All </w:t>
      </w:r>
      <w:r w:rsidR="0073116F">
        <w:rPr>
          <w:spacing w:val="-2"/>
        </w:rPr>
        <w:t>on-the-job</w:t>
      </w:r>
      <w:r w:rsidR="004358C1">
        <w:rPr>
          <w:spacing w:val="-2"/>
        </w:rPr>
        <w:t xml:space="preserve"> </w:t>
      </w:r>
      <w:r>
        <w:rPr>
          <w:spacing w:val="-2"/>
        </w:rPr>
        <w:t>employee injuries (no matter how small) must be reported to a</w:t>
      </w:r>
      <w:r w:rsidR="006B675A">
        <w:rPr>
          <w:spacing w:val="-2"/>
        </w:rPr>
        <w:t xml:space="preserve"> supervising</w:t>
      </w:r>
      <w:r>
        <w:rPr>
          <w:spacing w:val="-2"/>
        </w:rPr>
        <w:t xml:space="preserve"> officer immediately. See SOP 800.03 MEMBER PERSONAL INJURIES for details on the injury reporting process.</w:t>
      </w:r>
    </w:p>
    <w:p w14:paraId="03FEF13A" w14:textId="77777777" w:rsidR="00E9351B" w:rsidRDefault="00E9351B" w:rsidP="00E9351B">
      <w:pPr>
        <w:tabs>
          <w:tab w:val="left" w:pos="-720"/>
        </w:tabs>
        <w:suppressAutoHyphens/>
        <w:rPr>
          <w:spacing w:val="-2"/>
        </w:rPr>
      </w:pPr>
    </w:p>
    <w:p w14:paraId="6678F8AA" w14:textId="05ABA756" w:rsidR="00407611" w:rsidRDefault="00DB40AC" w:rsidP="00E9351B">
      <w:pPr>
        <w:numPr>
          <w:ilvl w:val="0"/>
          <w:numId w:val="25"/>
        </w:numPr>
        <w:tabs>
          <w:tab w:val="left" w:pos="-720"/>
        </w:tabs>
        <w:suppressAutoHyphens/>
        <w:rPr>
          <w:spacing w:val="-2"/>
        </w:rPr>
      </w:pPr>
      <w:r w:rsidRPr="00407611">
        <w:rPr>
          <w:b/>
          <w:spacing w:val="-2"/>
        </w:rPr>
        <w:t>Accident</w:t>
      </w:r>
      <w:r w:rsidR="00024040">
        <w:rPr>
          <w:b/>
          <w:spacing w:val="-2"/>
        </w:rPr>
        <w:t xml:space="preserve"> and Sickness </w:t>
      </w:r>
      <w:r w:rsidR="00E9351B" w:rsidRPr="00407611">
        <w:rPr>
          <w:b/>
          <w:spacing w:val="-2"/>
        </w:rPr>
        <w:t>Insurance</w:t>
      </w:r>
      <w:r w:rsidR="00407611" w:rsidRPr="00407611">
        <w:rPr>
          <w:b/>
          <w:spacing w:val="-2"/>
        </w:rPr>
        <w:t>.</w:t>
      </w:r>
      <w:r w:rsidR="00407611">
        <w:rPr>
          <w:spacing w:val="-2"/>
        </w:rPr>
        <w:t xml:space="preserve"> </w:t>
      </w:r>
      <w:r w:rsidR="00024040">
        <w:rPr>
          <w:spacing w:val="-2"/>
        </w:rPr>
        <w:t>This</w:t>
      </w:r>
      <w:r w:rsidR="00407611">
        <w:rPr>
          <w:spacing w:val="-2"/>
        </w:rPr>
        <w:t xml:space="preserve"> insurance policy </w:t>
      </w:r>
      <w:r w:rsidR="00024040">
        <w:rPr>
          <w:spacing w:val="-2"/>
        </w:rPr>
        <w:t xml:space="preserve">is </w:t>
      </w:r>
      <w:r w:rsidR="00407611">
        <w:rPr>
          <w:spacing w:val="-2"/>
        </w:rPr>
        <w:t xml:space="preserve">funded </w:t>
      </w:r>
      <w:r w:rsidR="004358C1">
        <w:rPr>
          <w:spacing w:val="-2"/>
        </w:rPr>
        <w:t>by</w:t>
      </w:r>
      <w:r w:rsidR="00407611">
        <w:rPr>
          <w:spacing w:val="-2"/>
        </w:rPr>
        <w:t xml:space="preserve"> the department’s 1% allocation. The policy provides benefits</w:t>
      </w:r>
      <w:r w:rsidR="006206CF">
        <w:rPr>
          <w:spacing w:val="-2"/>
        </w:rPr>
        <w:t xml:space="preserve"> for life insurance</w:t>
      </w:r>
      <w:r w:rsidR="00CE584D">
        <w:rPr>
          <w:spacing w:val="-2"/>
        </w:rPr>
        <w:t xml:space="preserve"> (</w:t>
      </w:r>
      <w:r w:rsidR="00024040">
        <w:rPr>
          <w:spacing w:val="-2"/>
        </w:rPr>
        <w:t xml:space="preserve">24-hour </w:t>
      </w:r>
      <w:r w:rsidR="00024040">
        <w:rPr>
          <w:spacing w:val="-2"/>
        </w:rPr>
        <w:lastRenderedPageBreak/>
        <w:t>coverage</w:t>
      </w:r>
      <w:r w:rsidR="00CE584D">
        <w:rPr>
          <w:spacing w:val="-2"/>
        </w:rPr>
        <w:t>)</w:t>
      </w:r>
      <w:r w:rsidR="006206CF">
        <w:rPr>
          <w:spacing w:val="-2"/>
        </w:rPr>
        <w:t xml:space="preserve">, </w:t>
      </w:r>
      <w:r w:rsidR="00CE584D">
        <w:rPr>
          <w:spacing w:val="-2"/>
        </w:rPr>
        <w:t>accident (</w:t>
      </w:r>
      <w:r w:rsidR="00024040">
        <w:rPr>
          <w:spacing w:val="-2"/>
        </w:rPr>
        <w:t>24-hour coverage</w:t>
      </w:r>
      <w:r w:rsidR="00CE584D">
        <w:rPr>
          <w:spacing w:val="-2"/>
        </w:rPr>
        <w:t xml:space="preserve">), </w:t>
      </w:r>
      <w:r w:rsidR="004358C1">
        <w:rPr>
          <w:spacing w:val="-2"/>
        </w:rPr>
        <w:t>sickness</w:t>
      </w:r>
      <w:r w:rsidR="006206CF">
        <w:rPr>
          <w:spacing w:val="-2"/>
        </w:rPr>
        <w:t xml:space="preserve">, and lost time wages above </w:t>
      </w:r>
      <w:r w:rsidR="00C9099A">
        <w:rPr>
          <w:spacing w:val="-2"/>
        </w:rPr>
        <w:t xml:space="preserve">workers’ compensation insurance </w:t>
      </w:r>
      <w:r w:rsidR="006206CF">
        <w:rPr>
          <w:spacing w:val="-2"/>
        </w:rPr>
        <w:t>while on fire department business.</w:t>
      </w:r>
    </w:p>
    <w:p w14:paraId="0B99DC98" w14:textId="77777777" w:rsidR="007541C8" w:rsidRDefault="007541C8" w:rsidP="007541C8">
      <w:pPr>
        <w:tabs>
          <w:tab w:val="left" w:pos="-720"/>
        </w:tabs>
        <w:suppressAutoHyphens/>
        <w:rPr>
          <w:spacing w:val="-2"/>
        </w:rPr>
      </w:pPr>
    </w:p>
    <w:p w14:paraId="0DC2AF20" w14:textId="13C74866" w:rsidR="00336DDB" w:rsidRPr="00336DDB" w:rsidRDefault="007541C8" w:rsidP="00336DDB">
      <w:pPr>
        <w:numPr>
          <w:ilvl w:val="0"/>
          <w:numId w:val="25"/>
        </w:numPr>
        <w:tabs>
          <w:tab w:val="left" w:pos="-720"/>
        </w:tabs>
        <w:suppressAutoHyphens/>
        <w:rPr>
          <w:spacing w:val="-2"/>
        </w:rPr>
      </w:pPr>
      <w:r>
        <w:rPr>
          <w:b/>
          <w:spacing w:val="-2"/>
        </w:rPr>
        <w:t>South Carolina State Firefighters Association (SCSFA) Benefits.</w:t>
      </w:r>
      <w:r w:rsidR="0050422E">
        <w:rPr>
          <w:b/>
          <w:spacing w:val="-2"/>
        </w:rPr>
        <w:t xml:space="preserve"> </w:t>
      </w:r>
      <w:r w:rsidRPr="007541C8">
        <w:rPr>
          <w:spacing w:val="-2"/>
        </w:rPr>
        <w:t xml:space="preserve">The SCSFA provides an array of benefits to members of the association. All FHFD members are members of the </w:t>
      </w:r>
      <w:r>
        <w:rPr>
          <w:spacing w:val="-2"/>
        </w:rPr>
        <w:t>association</w:t>
      </w:r>
      <w:r w:rsidRPr="007541C8">
        <w:rPr>
          <w:spacing w:val="-2"/>
        </w:rPr>
        <w:t>.</w:t>
      </w:r>
    </w:p>
    <w:p w14:paraId="7CF41453" w14:textId="2ABF5681" w:rsidR="00336DDB" w:rsidRDefault="00336DDB" w:rsidP="0050422E">
      <w:pPr>
        <w:numPr>
          <w:ilvl w:val="1"/>
          <w:numId w:val="25"/>
        </w:numPr>
        <w:tabs>
          <w:tab w:val="left" w:pos="-720"/>
        </w:tabs>
        <w:suppressAutoHyphens/>
        <w:rPr>
          <w:spacing w:val="-2"/>
        </w:rPr>
      </w:pPr>
      <w:r>
        <w:rPr>
          <w:spacing w:val="-2"/>
        </w:rPr>
        <w:t>Benefits include weekly disability income, sickness and injury payments, death benefits, and lump sum/annual medical expense benefits for a cancer diagnosis.</w:t>
      </w:r>
    </w:p>
    <w:p w14:paraId="49E86D3F" w14:textId="5F312F65" w:rsidR="00407611" w:rsidRDefault="0050422E" w:rsidP="0050422E">
      <w:pPr>
        <w:numPr>
          <w:ilvl w:val="1"/>
          <w:numId w:val="25"/>
        </w:numPr>
        <w:tabs>
          <w:tab w:val="left" w:pos="-720"/>
        </w:tabs>
        <w:suppressAutoHyphens/>
        <w:rPr>
          <w:spacing w:val="-2"/>
        </w:rPr>
      </w:pPr>
      <w:r>
        <w:rPr>
          <w:spacing w:val="-2"/>
        </w:rPr>
        <w:t>See the current SCSFA benefit summary for details.</w:t>
      </w:r>
    </w:p>
    <w:p w14:paraId="22C6E372" w14:textId="77777777" w:rsidR="005B795F" w:rsidRDefault="005B795F" w:rsidP="005B795F">
      <w:pPr>
        <w:tabs>
          <w:tab w:val="left" w:pos="-720"/>
        </w:tabs>
        <w:suppressAutoHyphens/>
        <w:rPr>
          <w:spacing w:val="-2"/>
        </w:rPr>
      </w:pPr>
    </w:p>
    <w:p w14:paraId="74B3DB68" w14:textId="18F75FC6" w:rsidR="00407611" w:rsidRPr="00804A78" w:rsidRDefault="005B795F" w:rsidP="00407611">
      <w:pPr>
        <w:pStyle w:val="ColorfulList-Accent11"/>
        <w:numPr>
          <w:ilvl w:val="0"/>
          <w:numId w:val="25"/>
        </w:numPr>
        <w:tabs>
          <w:tab w:val="left" w:pos="-720"/>
        </w:tabs>
        <w:suppressAutoHyphens/>
        <w:spacing w:after="200" w:line="276" w:lineRule="auto"/>
        <w:rPr>
          <w:spacing w:val="-2"/>
        </w:rPr>
      </w:pPr>
      <w:r w:rsidRPr="00804A78">
        <w:rPr>
          <w:b/>
          <w:bCs/>
        </w:rPr>
        <w:t>Retirement Plan</w:t>
      </w:r>
      <w:r w:rsidR="00804A78" w:rsidRPr="00804A78">
        <w:rPr>
          <w:b/>
          <w:bCs/>
        </w:rPr>
        <w:t>s</w:t>
      </w:r>
      <w:r>
        <w:t>. FHFD offers retirement plans for volunteer and paid members</w:t>
      </w:r>
      <w:r w:rsidR="00804A78">
        <w:t xml:space="preserve"> which are funded through the department’s annual One Percent allocation.  Each year the amount of department funding is determined by the current members. Members can also contribute their own funds to their retirement plan. See POLICY 230.07 ONE PERCENT RETIREMENT PLANS for details.</w:t>
      </w:r>
    </w:p>
    <w:p w14:paraId="7F70C21F" w14:textId="778D78E5" w:rsidR="00E9351B" w:rsidRDefault="00407611" w:rsidP="00804A78">
      <w:pPr>
        <w:tabs>
          <w:tab w:val="left" w:pos="-720"/>
        </w:tabs>
        <w:suppressAutoHyphens/>
        <w:rPr>
          <w:spacing w:val="-2"/>
        </w:rPr>
      </w:pPr>
      <w:r>
        <w:rPr>
          <w:spacing w:val="-2"/>
        </w:rPr>
        <w:t xml:space="preserve">  </w:t>
      </w:r>
    </w:p>
    <w:p w14:paraId="23D41799" w14:textId="76E2A5A3" w:rsidR="00E9351B" w:rsidRPr="00A02B62" w:rsidRDefault="00E9351B" w:rsidP="00E9351B">
      <w:pPr>
        <w:tabs>
          <w:tab w:val="left" w:pos="-720"/>
        </w:tabs>
        <w:suppressAutoHyphens/>
        <w:rPr>
          <w:b/>
          <w:spacing w:val="-2"/>
        </w:rPr>
      </w:pPr>
      <w:r>
        <w:rPr>
          <w:spacing w:val="-2"/>
        </w:rPr>
        <w:tab/>
      </w:r>
      <w:r w:rsidRPr="00A02B62">
        <w:rPr>
          <w:b/>
          <w:spacing w:val="-2"/>
        </w:rPr>
        <w:t xml:space="preserve">Benefits for </w:t>
      </w:r>
      <w:r w:rsidR="00D622F4">
        <w:rPr>
          <w:b/>
          <w:spacing w:val="-2"/>
        </w:rPr>
        <w:t>Full-Time</w:t>
      </w:r>
      <w:r w:rsidRPr="00A02B62">
        <w:rPr>
          <w:b/>
          <w:spacing w:val="-2"/>
        </w:rPr>
        <w:t xml:space="preserve"> Employees Only</w:t>
      </w:r>
    </w:p>
    <w:p w14:paraId="1A9A17A2" w14:textId="77777777" w:rsidR="00CE557E" w:rsidRPr="00E9351B" w:rsidRDefault="00CE557E" w:rsidP="00CE557E">
      <w:pPr>
        <w:tabs>
          <w:tab w:val="left" w:pos="-720"/>
        </w:tabs>
        <w:suppressAutoHyphens/>
        <w:rPr>
          <w:spacing w:val="-2"/>
        </w:rPr>
      </w:pPr>
    </w:p>
    <w:p w14:paraId="24896D88" w14:textId="1F5D0C4D" w:rsidR="004A3871" w:rsidRPr="00144517" w:rsidRDefault="002B1ACF" w:rsidP="007C66DD">
      <w:pPr>
        <w:numPr>
          <w:ilvl w:val="0"/>
          <w:numId w:val="23"/>
        </w:numPr>
        <w:tabs>
          <w:tab w:val="left" w:pos="-1440"/>
        </w:tabs>
        <w:rPr>
          <w:sz w:val="28"/>
          <w:szCs w:val="28"/>
        </w:rPr>
      </w:pPr>
      <w:r w:rsidRPr="002B1ACF">
        <w:rPr>
          <w:b/>
          <w:color w:val="000000"/>
        </w:rPr>
        <w:t>Medical/Dental/Vision Insurance</w:t>
      </w:r>
      <w:r>
        <w:rPr>
          <w:color w:val="000000"/>
        </w:rPr>
        <w:t xml:space="preserve">. FHFD provides group </w:t>
      </w:r>
      <w:r w:rsidR="00144517">
        <w:rPr>
          <w:color w:val="000000"/>
        </w:rPr>
        <w:t xml:space="preserve">health </w:t>
      </w:r>
      <w:r>
        <w:rPr>
          <w:color w:val="000000"/>
        </w:rPr>
        <w:t>i</w:t>
      </w:r>
      <w:r w:rsidR="003235C8">
        <w:rPr>
          <w:color w:val="000000"/>
        </w:rPr>
        <w:t>nsurance</w:t>
      </w:r>
      <w:r>
        <w:rPr>
          <w:color w:val="000000"/>
        </w:rPr>
        <w:t xml:space="preserve"> </w:t>
      </w:r>
      <w:r w:rsidR="000A0D87">
        <w:rPr>
          <w:color w:val="000000"/>
        </w:rPr>
        <w:t>for</w:t>
      </w:r>
      <w:r>
        <w:rPr>
          <w:color w:val="000000"/>
        </w:rPr>
        <w:t xml:space="preserve"> employees and their families. The </w:t>
      </w:r>
      <w:r w:rsidR="00E66F60">
        <w:rPr>
          <w:color w:val="000000"/>
        </w:rPr>
        <w:t>South Carolina Public Benefit Authority (PEBA) manages the program</w:t>
      </w:r>
      <w:r>
        <w:rPr>
          <w:color w:val="000000"/>
        </w:rPr>
        <w:t xml:space="preserve">. FHFD pays </w:t>
      </w:r>
      <w:r w:rsidR="00144517">
        <w:rPr>
          <w:color w:val="000000"/>
        </w:rPr>
        <w:t xml:space="preserve">both </w:t>
      </w:r>
      <w:r>
        <w:rPr>
          <w:color w:val="000000"/>
        </w:rPr>
        <w:t>the employer and employe</w:t>
      </w:r>
      <w:r w:rsidR="004358C1">
        <w:rPr>
          <w:color w:val="000000"/>
        </w:rPr>
        <w:t>e</w:t>
      </w:r>
      <w:r>
        <w:rPr>
          <w:color w:val="000000"/>
        </w:rPr>
        <w:t xml:space="preserve"> </w:t>
      </w:r>
      <w:r w:rsidR="0073121B">
        <w:rPr>
          <w:color w:val="000000"/>
        </w:rPr>
        <w:t xml:space="preserve">medical </w:t>
      </w:r>
      <w:r>
        <w:rPr>
          <w:color w:val="000000"/>
        </w:rPr>
        <w:t>premiums</w:t>
      </w:r>
      <w:r w:rsidR="003E265C">
        <w:rPr>
          <w:color w:val="000000"/>
        </w:rPr>
        <w:t xml:space="preserve"> </w:t>
      </w:r>
      <w:r w:rsidR="004358C1">
        <w:rPr>
          <w:color w:val="000000"/>
        </w:rPr>
        <w:t xml:space="preserve">for </w:t>
      </w:r>
      <w:r w:rsidR="003E265C">
        <w:rPr>
          <w:color w:val="000000"/>
        </w:rPr>
        <w:t>employee</w:t>
      </w:r>
      <w:r w:rsidR="004358C1">
        <w:rPr>
          <w:color w:val="000000"/>
        </w:rPr>
        <w:t>s</w:t>
      </w:r>
      <w:r>
        <w:rPr>
          <w:color w:val="000000"/>
        </w:rPr>
        <w:t xml:space="preserve">. Employees pay </w:t>
      </w:r>
      <w:r w:rsidR="004358C1">
        <w:rPr>
          <w:color w:val="000000"/>
        </w:rPr>
        <w:t xml:space="preserve">the </w:t>
      </w:r>
      <w:r>
        <w:rPr>
          <w:color w:val="000000"/>
        </w:rPr>
        <w:t xml:space="preserve">premiums for </w:t>
      </w:r>
      <w:r w:rsidR="004358C1">
        <w:rPr>
          <w:color w:val="000000"/>
        </w:rPr>
        <w:t xml:space="preserve">any additional </w:t>
      </w:r>
      <w:r w:rsidR="00144517">
        <w:rPr>
          <w:color w:val="000000"/>
        </w:rPr>
        <w:t xml:space="preserve">medical </w:t>
      </w:r>
      <w:r w:rsidR="004358C1">
        <w:rPr>
          <w:color w:val="000000"/>
        </w:rPr>
        <w:t xml:space="preserve">coverage they elect for </w:t>
      </w:r>
      <w:r>
        <w:rPr>
          <w:color w:val="000000"/>
        </w:rPr>
        <w:t xml:space="preserve">their families and </w:t>
      </w:r>
      <w:r w:rsidR="004358C1">
        <w:rPr>
          <w:color w:val="000000"/>
        </w:rPr>
        <w:t>a</w:t>
      </w:r>
      <w:r w:rsidR="00B71E21">
        <w:rPr>
          <w:color w:val="000000"/>
        </w:rPr>
        <w:t xml:space="preserve"> tobacco surcharge</w:t>
      </w:r>
      <w:r w:rsidR="004358C1">
        <w:rPr>
          <w:color w:val="000000"/>
        </w:rPr>
        <w:t xml:space="preserve"> if applicable</w:t>
      </w:r>
      <w:r>
        <w:rPr>
          <w:color w:val="000000"/>
        </w:rPr>
        <w:t xml:space="preserve">. </w:t>
      </w:r>
      <w:r w:rsidR="00173C11">
        <w:rPr>
          <w:color w:val="000000"/>
        </w:rPr>
        <w:t xml:space="preserve">FHFD pays the full premium for the Dental Plus plan. </w:t>
      </w:r>
      <w:r w:rsidR="006206CF">
        <w:rPr>
          <w:color w:val="000000"/>
        </w:rPr>
        <w:t xml:space="preserve"> </w:t>
      </w:r>
      <w:r w:rsidR="00173C11">
        <w:rPr>
          <w:color w:val="000000"/>
        </w:rPr>
        <w:t xml:space="preserve">FHFD </w:t>
      </w:r>
      <w:r w:rsidR="00B71E21">
        <w:rPr>
          <w:color w:val="000000"/>
        </w:rPr>
        <w:t>pays the full premium for</w:t>
      </w:r>
      <w:r w:rsidR="00173C11">
        <w:rPr>
          <w:color w:val="000000"/>
        </w:rPr>
        <w:t xml:space="preserve"> </w:t>
      </w:r>
      <w:r w:rsidR="004358C1">
        <w:rPr>
          <w:color w:val="000000"/>
        </w:rPr>
        <w:t xml:space="preserve">the </w:t>
      </w:r>
      <w:r w:rsidR="00173C11">
        <w:rPr>
          <w:color w:val="000000"/>
        </w:rPr>
        <w:t xml:space="preserve">vision plan. </w:t>
      </w:r>
      <w:r w:rsidR="00162D27">
        <w:rPr>
          <w:color w:val="000000"/>
        </w:rPr>
        <w:t>B</w:t>
      </w:r>
      <w:r w:rsidR="00173C11">
        <w:rPr>
          <w:color w:val="000000"/>
        </w:rPr>
        <w:t xml:space="preserve">asic life </w:t>
      </w:r>
      <w:r w:rsidR="00162D27">
        <w:rPr>
          <w:color w:val="000000"/>
        </w:rPr>
        <w:t>and AD&amp;D insurance (currently $3,000</w:t>
      </w:r>
      <w:r w:rsidR="005B795F">
        <w:rPr>
          <w:color w:val="000000"/>
        </w:rPr>
        <w:t xml:space="preserve"> benefit</w:t>
      </w:r>
      <w:r w:rsidR="00162D27">
        <w:rPr>
          <w:color w:val="000000"/>
        </w:rPr>
        <w:t>)</w:t>
      </w:r>
      <w:r w:rsidR="00173C11">
        <w:rPr>
          <w:color w:val="000000"/>
        </w:rPr>
        <w:t xml:space="preserve"> is included in</w:t>
      </w:r>
      <w:r w:rsidR="00B71E21">
        <w:rPr>
          <w:color w:val="000000"/>
        </w:rPr>
        <w:t xml:space="preserve"> the medical coverage at no char</w:t>
      </w:r>
      <w:r w:rsidR="00173C11">
        <w:rPr>
          <w:color w:val="000000"/>
        </w:rPr>
        <w:t xml:space="preserve">ge. See the latest PEBA plan description for more details. </w:t>
      </w:r>
    </w:p>
    <w:p w14:paraId="4CACFEF2" w14:textId="1D5BDAB2" w:rsidR="00144517" w:rsidRPr="00144517" w:rsidRDefault="00144517" w:rsidP="00144517">
      <w:pPr>
        <w:numPr>
          <w:ilvl w:val="1"/>
          <w:numId w:val="23"/>
        </w:numPr>
        <w:tabs>
          <w:tab w:val="left" w:pos="-1440"/>
        </w:tabs>
        <w:rPr>
          <w:bCs/>
          <w:sz w:val="28"/>
          <w:szCs w:val="28"/>
        </w:rPr>
      </w:pPr>
      <w:r w:rsidRPr="00144517">
        <w:rPr>
          <w:bCs/>
          <w:color w:val="000000"/>
        </w:rPr>
        <w:t>If an</w:t>
      </w:r>
      <w:r>
        <w:rPr>
          <w:bCs/>
          <w:color w:val="000000"/>
        </w:rPr>
        <w:t xml:space="preserve"> employee elects to decline medical coverage, FHFD rebates </w:t>
      </w:r>
      <w:r w:rsidR="0073116F">
        <w:rPr>
          <w:bCs/>
          <w:color w:val="000000"/>
        </w:rPr>
        <w:t xml:space="preserve">the employee portion of the medical premium </w:t>
      </w:r>
      <w:r w:rsidR="00BE1ABE">
        <w:rPr>
          <w:bCs/>
          <w:color w:val="000000"/>
        </w:rPr>
        <w:t xml:space="preserve">as an insurance redistribution </w:t>
      </w:r>
      <w:r w:rsidR="0073116F">
        <w:rPr>
          <w:bCs/>
          <w:color w:val="000000"/>
        </w:rPr>
        <w:t>in their biweekly paycheck.</w:t>
      </w:r>
      <w:r w:rsidR="00A166CF">
        <w:rPr>
          <w:bCs/>
          <w:color w:val="000000"/>
        </w:rPr>
        <w:t xml:space="preserve"> The employee must provide proof of other credible medical insurance coverage comparable to the coverage offered by FHFD.</w:t>
      </w:r>
    </w:p>
    <w:p w14:paraId="473BBF6A" w14:textId="77777777" w:rsidR="007370CD" w:rsidRPr="004A3871" w:rsidRDefault="007370CD" w:rsidP="007370CD">
      <w:pPr>
        <w:tabs>
          <w:tab w:val="left" w:pos="-1440"/>
        </w:tabs>
        <w:rPr>
          <w:sz w:val="28"/>
          <w:szCs w:val="28"/>
        </w:rPr>
      </w:pPr>
    </w:p>
    <w:p w14:paraId="5A2B2A83" w14:textId="749B1CE1" w:rsidR="004A3871" w:rsidRPr="003235C8" w:rsidRDefault="003235C8" w:rsidP="007C66DD">
      <w:pPr>
        <w:pStyle w:val="ColorfulList-Accent11"/>
        <w:numPr>
          <w:ilvl w:val="0"/>
          <w:numId w:val="23"/>
        </w:numPr>
        <w:spacing w:after="200" w:line="276" w:lineRule="auto"/>
      </w:pPr>
      <w:r w:rsidRPr="00173C11">
        <w:rPr>
          <w:b/>
          <w:szCs w:val="24"/>
        </w:rPr>
        <w:t>Retirement</w:t>
      </w:r>
      <w:r w:rsidR="00173C11" w:rsidRPr="00173C11">
        <w:rPr>
          <w:b/>
          <w:szCs w:val="24"/>
        </w:rPr>
        <w:t xml:space="preserve"> </w:t>
      </w:r>
      <w:r w:rsidR="00532807">
        <w:rPr>
          <w:b/>
          <w:szCs w:val="24"/>
        </w:rPr>
        <w:t>System</w:t>
      </w:r>
      <w:r w:rsidR="00173C11">
        <w:rPr>
          <w:szCs w:val="24"/>
        </w:rPr>
        <w:t xml:space="preserve">. By </w:t>
      </w:r>
      <w:r w:rsidR="003E265C">
        <w:rPr>
          <w:szCs w:val="24"/>
        </w:rPr>
        <w:t xml:space="preserve">state </w:t>
      </w:r>
      <w:r w:rsidR="00173C11">
        <w:rPr>
          <w:szCs w:val="24"/>
        </w:rPr>
        <w:t xml:space="preserve">law, all </w:t>
      </w:r>
      <w:r w:rsidR="0073121B">
        <w:rPr>
          <w:szCs w:val="24"/>
        </w:rPr>
        <w:t>full-time</w:t>
      </w:r>
      <w:r w:rsidR="00173C11">
        <w:rPr>
          <w:szCs w:val="24"/>
        </w:rPr>
        <w:t xml:space="preserve"> FHFD employees </w:t>
      </w:r>
      <w:r w:rsidR="00E66F60">
        <w:rPr>
          <w:szCs w:val="24"/>
        </w:rPr>
        <w:t>must participate in the PEBA retirement system</w:t>
      </w:r>
      <w:r w:rsidR="00173C11">
        <w:rPr>
          <w:szCs w:val="24"/>
        </w:rPr>
        <w:t xml:space="preserve">. </w:t>
      </w:r>
      <w:r w:rsidR="00532807">
        <w:rPr>
          <w:szCs w:val="24"/>
        </w:rPr>
        <w:t xml:space="preserve">Part-time and volunteer employees are not included in the PEBA retirement system. </w:t>
      </w:r>
      <w:r w:rsidR="0073121B">
        <w:rPr>
          <w:szCs w:val="24"/>
        </w:rPr>
        <w:t>Emergency responders</w:t>
      </w:r>
      <w:r w:rsidR="003E265C">
        <w:rPr>
          <w:szCs w:val="24"/>
        </w:rPr>
        <w:t xml:space="preserve"> participate in the PORS system</w:t>
      </w:r>
      <w:r w:rsidR="0073121B">
        <w:rPr>
          <w:szCs w:val="24"/>
        </w:rPr>
        <w:t>,</w:t>
      </w:r>
      <w:r w:rsidR="003E265C">
        <w:rPr>
          <w:szCs w:val="24"/>
        </w:rPr>
        <w:t xml:space="preserve"> while administrative employees participate in the SCRS system. </w:t>
      </w:r>
      <w:r w:rsidR="00173C11">
        <w:rPr>
          <w:szCs w:val="24"/>
        </w:rPr>
        <w:t>Employees have a percentage of their pay deducted from their paychecks</w:t>
      </w:r>
      <w:r w:rsidR="003E265C">
        <w:rPr>
          <w:szCs w:val="24"/>
        </w:rPr>
        <w:t xml:space="preserve"> to help fund the system</w:t>
      </w:r>
      <w:r w:rsidR="00173C11">
        <w:rPr>
          <w:szCs w:val="24"/>
        </w:rPr>
        <w:t xml:space="preserve">. FHFD </w:t>
      </w:r>
      <w:r w:rsidR="003E265C">
        <w:rPr>
          <w:szCs w:val="24"/>
        </w:rPr>
        <w:t xml:space="preserve">also </w:t>
      </w:r>
      <w:r w:rsidR="00173C11">
        <w:rPr>
          <w:szCs w:val="24"/>
        </w:rPr>
        <w:t xml:space="preserve">pays into the system on behalf of the employee. </w:t>
      </w:r>
      <w:r w:rsidR="00173C11">
        <w:rPr>
          <w:color w:val="000000"/>
        </w:rPr>
        <w:t xml:space="preserve">See the latest PEBA </w:t>
      </w:r>
      <w:r w:rsidR="00532807">
        <w:rPr>
          <w:color w:val="000000"/>
        </w:rPr>
        <w:t>retirement system</w:t>
      </w:r>
      <w:r w:rsidR="00173C11">
        <w:rPr>
          <w:color w:val="000000"/>
        </w:rPr>
        <w:t xml:space="preserve"> description for more details.</w:t>
      </w:r>
      <w:r w:rsidR="00173C11">
        <w:rPr>
          <w:szCs w:val="24"/>
        </w:rPr>
        <w:t xml:space="preserve"> </w:t>
      </w:r>
    </w:p>
    <w:p w14:paraId="450AB7BC" w14:textId="77777777" w:rsidR="003235C8" w:rsidRDefault="003235C8" w:rsidP="003235C8">
      <w:pPr>
        <w:pStyle w:val="ColorfulList-Accent11"/>
      </w:pPr>
    </w:p>
    <w:p w14:paraId="1C14E440" w14:textId="32F19FB4" w:rsidR="00E66F60" w:rsidRDefault="00D622F4" w:rsidP="00D622F4">
      <w:pPr>
        <w:pStyle w:val="ColorfulList-Accent11"/>
        <w:numPr>
          <w:ilvl w:val="0"/>
          <w:numId w:val="23"/>
        </w:numPr>
        <w:spacing w:after="200" w:line="276" w:lineRule="auto"/>
      </w:pPr>
      <w:r>
        <w:rPr>
          <w:b/>
        </w:rPr>
        <w:t>Long-Term</w:t>
      </w:r>
      <w:r w:rsidRPr="00D622F4">
        <w:rPr>
          <w:b/>
        </w:rPr>
        <w:t xml:space="preserve"> </w:t>
      </w:r>
      <w:r w:rsidR="003235C8" w:rsidRPr="00D622F4">
        <w:rPr>
          <w:b/>
        </w:rPr>
        <w:t xml:space="preserve">Disability </w:t>
      </w:r>
      <w:r w:rsidR="003E265C" w:rsidRPr="00D622F4">
        <w:rPr>
          <w:b/>
        </w:rPr>
        <w:t>Insurance</w:t>
      </w:r>
      <w:r w:rsidR="00CD3F8A">
        <w:t>. FHFD pays the premium for</w:t>
      </w:r>
      <w:r w:rsidR="00E66F60">
        <w:t xml:space="preserve"> long-term</w:t>
      </w:r>
      <w:r w:rsidR="003E265C">
        <w:t xml:space="preserve"> </w:t>
      </w:r>
      <w:r w:rsidR="00E66F60">
        <w:t>d</w:t>
      </w:r>
      <w:r w:rsidR="003E265C">
        <w:t>isability</w:t>
      </w:r>
      <w:r w:rsidR="00CD3F8A">
        <w:t xml:space="preserve"> insurance </w:t>
      </w:r>
      <w:r>
        <w:t>offered through PEBA</w:t>
      </w:r>
      <w:r w:rsidR="00CD3F8A">
        <w:t xml:space="preserve">. Employees receive </w:t>
      </w:r>
      <w:r w:rsidR="003E265C">
        <w:t>60% of their</w:t>
      </w:r>
      <w:r w:rsidR="00CD3F8A">
        <w:t xml:space="preserve"> </w:t>
      </w:r>
      <w:r w:rsidR="003E265C">
        <w:t xml:space="preserve">regular pay after a </w:t>
      </w:r>
      <w:r>
        <w:t>90</w:t>
      </w:r>
      <w:r w:rsidR="003E265C">
        <w:t xml:space="preserve">-day waiting period. </w:t>
      </w:r>
    </w:p>
    <w:p w14:paraId="47378076" w14:textId="76A7BD45" w:rsidR="003235C8" w:rsidRDefault="003E265C" w:rsidP="00E66F60">
      <w:pPr>
        <w:pStyle w:val="ColorfulList-Accent11"/>
        <w:numPr>
          <w:ilvl w:val="1"/>
          <w:numId w:val="23"/>
        </w:numPr>
        <w:spacing w:after="200" w:line="276" w:lineRule="auto"/>
      </w:pPr>
      <w:r>
        <w:lastRenderedPageBreak/>
        <w:t xml:space="preserve">Employees must notify their supervisor immediately if they anticipate </w:t>
      </w:r>
      <w:r w:rsidR="00124C32">
        <w:t>filing</w:t>
      </w:r>
      <w:r>
        <w:t xml:space="preserve"> a</w:t>
      </w:r>
      <w:r w:rsidR="00D622F4">
        <w:t>n L</w:t>
      </w:r>
      <w:r>
        <w:t xml:space="preserve">TD insurance </w:t>
      </w:r>
      <w:r w:rsidR="00791C68">
        <w:t>claim</w:t>
      </w:r>
      <w:r>
        <w:t xml:space="preserve"> so the necessary forms can be completed </w:t>
      </w:r>
      <w:r w:rsidR="00D622F4">
        <w:t>on time</w:t>
      </w:r>
      <w:r>
        <w:t>.</w:t>
      </w:r>
    </w:p>
    <w:p w14:paraId="16BC0967" w14:textId="77777777" w:rsidR="00E66F60" w:rsidRDefault="00E66F60" w:rsidP="00E66F60">
      <w:pPr>
        <w:pStyle w:val="ColorfulList-Accent11"/>
        <w:spacing w:after="200" w:line="276" w:lineRule="auto"/>
      </w:pPr>
    </w:p>
    <w:p w14:paraId="36E12408" w14:textId="2336DB6A" w:rsidR="00336DDB" w:rsidRDefault="00162D27" w:rsidP="00E66F60">
      <w:pPr>
        <w:pStyle w:val="ColorfulList-Accent11"/>
        <w:numPr>
          <w:ilvl w:val="0"/>
          <w:numId w:val="23"/>
        </w:numPr>
        <w:spacing w:after="200" w:line="276" w:lineRule="auto"/>
      </w:pPr>
      <w:r>
        <w:rPr>
          <w:b/>
          <w:bCs/>
        </w:rPr>
        <w:t xml:space="preserve">Optional </w:t>
      </w:r>
      <w:r w:rsidR="00E66F60" w:rsidRPr="00E66F60">
        <w:rPr>
          <w:b/>
          <w:bCs/>
        </w:rPr>
        <w:t>Life Insurance</w:t>
      </w:r>
      <w:r w:rsidR="00E66F60">
        <w:rPr>
          <w:b/>
          <w:bCs/>
        </w:rPr>
        <w:t>/</w:t>
      </w:r>
      <w:r w:rsidR="00E66F60" w:rsidRPr="00407611">
        <w:rPr>
          <w:b/>
          <w:spacing w:val="-2"/>
        </w:rPr>
        <w:t xml:space="preserve">Accidental Death </w:t>
      </w:r>
      <w:r>
        <w:rPr>
          <w:b/>
          <w:spacing w:val="-2"/>
        </w:rPr>
        <w:t>and Dismemberment</w:t>
      </w:r>
      <w:r w:rsidR="00E66F60" w:rsidRPr="00407611">
        <w:rPr>
          <w:b/>
          <w:spacing w:val="-2"/>
        </w:rPr>
        <w:t xml:space="preserve"> </w:t>
      </w:r>
      <w:r w:rsidR="00336DDB">
        <w:rPr>
          <w:b/>
          <w:spacing w:val="-2"/>
        </w:rPr>
        <w:t xml:space="preserve">(AD&amp;D) </w:t>
      </w:r>
      <w:r w:rsidR="00E66F60" w:rsidRPr="00407611">
        <w:rPr>
          <w:b/>
          <w:spacing w:val="-2"/>
        </w:rPr>
        <w:t>Insurance</w:t>
      </w:r>
      <w:r w:rsidR="00E66F60">
        <w:t xml:space="preserve">. This is optional insurance </w:t>
      </w:r>
      <w:r w:rsidR="00024040">
        <w:t xml:space="preserve">offered through PEBA </w:t>
      </w:r>
      <w:r w:rsidR="00E66F60">
        <w:t xml:space="preserve">that FHFD pays the premium for 1 times an employee’s </w:t>
      </w:r>
      <w:r w:rsidR="00024040">
        <w:t xml:space="preserve">annual </w:t>
      </w:r>
      <w:r w:rsidR="00E66F60">
        <w:t>income</w:t>
      </w:r>
      <w:r w:rsidR="00024040">
        <w:t>.  Employees may elect to increase the coverage to 2 or 3 times their annual income and pay the premium difference. For example, if an employee earns $50,000 per year, FHFD pays for $50,000 of coverage. The employee can increase the coverage to $100,000 or $150,000 at their own expense.</w:t>
      </w:r>
    </w:p>
    <w:p w14:paraId="068CDE09" w14:textId="2B17AE98" w:rsidR="005823F4" w:rsidRDefault="00336DDB" w:rsidP="00336DDB">
      <w:pPr>
        <w:pStyle w:val="ColorfulList-Accent11"/>
        <w:numPr>
          <w:ilvl w:val="1"/>
          <w:numId w:val="23"/>
        </w:numPr>
        <w:spacing w:after="200" w:line="276" w:lineRule="auto"/>
      </w:pPr>
      <w:r w:rsidRPr="00336DDB">
        <w:t>The</w:t>
      </w:r>
      <w:r>
        <w:t xml:space="preserve"> AD&amp;D benefits </w:t>
      </w:r>
      <w:r w:rsidR="005823F4">
        <w:t>have the same coverage limit as the life insurance. Accidental deaths and major dismemberments are covered at 100%. Lesser dismemberments have declining coverage percents down to 25%.</w:t>
      </w:r>
    </w:p>
    <w:p w14:paraId="414D9CDC" w14:textId="77777777" w:rsidR="00162D27" w:rsidRDefault="005823F4" w:rsidP="00336DDB">
      <w:pPr>
        <w:pStyle w:val="ColorfulList-Accent11"/>
        <w:numPr>
          <w:ilvl w:val="1"/>
          <w:numId w:val="23"/>
        </w:numPr>
        <w:spacing w:after="200" w:line="276" w:lineRule="auto"/>
      </w:pPr>
      <w:r>
        <w:t xml:space="preserve">See the current PEBA optional life insurance overview and benefits guide for details. </w:t>
      </w:r>
    </w:p>
    <w:p w14:paraId="4F0EECDA" w14:textId="77777777" w:rsidR="005B795F" w:rsidRDefault="005B795F" w:rsidP="005B795F">
      <w:pPr>
        <w:pStyle w:val="ColorfulList-Accent11"/>
        <w:spacing w:after="200" w:line="276" w:lineRule="auto"/>
      </w:pPr>
    </w:p>
    <w:p w14:paraId="48B935BB" w14:textId="77777777" w:rsidR="00260B67" w:rsidRDefault="005B795F" w:rsidP="005B795F">
      <w:pPr>
        <w:pStyle w:val="ColorfulList-Accent11"/>
        <w:numPr>
          <w:ilvl w:val="0"/>
          <w:numId w:val="23"/>
        </w:numPr>
        <w:spacing w:after="200" w:line="276" w:lineRule="auto"/>
      </w:pPr>
      <w:r w:rsidRPr="004640A8">
        <w:rPr>
          <w:b/>
          <w:bCs/>
        </w:rPr>
        <w:t>Short Term Disability (STD) Insurance.</w:t>
      </w:r>
      <w:r>
        <w:t xml:space="preserve"> FHFD sponsors an optional group </w:t>
      </w:r>
      <w:r w:rsidR="004640A8">
        <w:t>short-term</w:t>
      </w:r>
      <w:r>
        <w:t xml:space="preserve"> disability insurance policy </w:t>
      </w:r>
      <w:r w:rsidR="00F10B82">
        <w:t xml:space="preserve">for full-time hourly employees </w:t>
      </w:r>
      <w:r w:rsidR="004640A8">
        <w:t>that</w:t>
      </w:r>
      <w:r>
        <w:t xml:space="preserve"> offers</w:t>
      </w:r>
      <w:r w:rsidR="004640A8">
        <w:t xml:space="preserve"> lower premiums than an individual </w:t>
      </w:r>
      <w:r w:rsidR="00E35D93">
        <w:t xml:space="preserve">STD </w:t>
      </w:r>
      <w:r w:rsidR="004640A8">
        <w:t xml:space="preserve">insurance policy. </w:t>
      </w:r>
      <w:r w:rsidR="00F10B82">
        <w:t xml:space="preserve">The policy </w:t>
      </w:r>
      <w:r w:rsidR="00E35D93">
        <w:t>provides 60% of an</w:t>
      </w:r>
      <w:r w:rsidR="00F10B82">
        <w:t xml:space="preserve"> </w:t>
      </w:r>
      <w:r w:rsidR="00E35D93">
        <w:t>employee's weekly income if they are sick or injured outside of work hours and cannot perform their FHFD job duties.</w:t>
      </w:r>
      <w:r w:rsidR="00F10B82">
        <w:t xml:space="preserve"> </w:t>
      </w:r>
      <w:r w:rsidR="004640A8">
        <w:t>The</w:t>
      </w:r>
      <w:r w:rsidR="00E35D93">
        <w:t xml:space="preserve">re is </w:t>
      </w:r>
      <w:r w:rsidR="004640A8">
        <w:t xml:space="preserve">a 30-day elimination period that coordinates with the department’s personal leave policy.  </w:t>
      </w:r>
    </w:p>
    <w:p w14:paraId="6A24E38C" w14:textId="77777777" w:rsidR="00260B67" w:rsidRDefault="004640A8" w:rsidP="00260B67">
      <w:pPr>
        <w:pStyle w:val="ColorfulList-Accent11"/>
        <w:numPr>
          <w:ilvl w:val="1"/>
          <w:numId w:val="23"/>
        </w:numPr>
        <w:spacing w:after="200" w:line="276" w:lineRule="auto"/>
      </w:pPr>
      <w:r>
        <w:t xml:space="preserve">Employees </w:t>
      </w:r>
      <w:r w:rsidR="00260B67">
        <w:t>can use</w:t>
      </w:r>
      <w:r w:rsidR="00F10B82">
        <w:t xml:space="preserve"> </w:t>
      </w:r>
      <w:r w:rsidR="00260B67">
        <w:t>up to 90 days or the balance of their personal leave bank</w:t>
      </w:r>
      <w:r w:rsidR="00F10B82">
        <w:t xml:space="preserve"> </w:t>
      </w:r>
      <w:r w:rsidR="00260B67">
        <w:t xml:space="preserve">to receive full pay until they start receiving STD benefits. </w:t>
      </w:r>
      <w:r w:rsidR="00E35D93">
        <w:t xml:space="preserve">Then the STD policy begins paying benefits </w:t>
      </w:r>
      <w:r w:rsidR="00260B67">
        <w:t xml:space="preserve">until the </w:t>
      </w:r>
      <w:r w:rsidR="00E35D93">
        <w:t>department-paid long-term disability (LTD) insurance benefits begin</w:t>
      </w:r>
      <w:r w:rsidR="00260B67">
        <w:t xml:space="preserve"> at 90 days</w:t>
      </w:r>
      <w:r w:rsidR="00E35D93">
        <w:t>.</w:t>
      </w:r>
      <w:r>
        <w:t xml:space="preserve"> </w:t>
      </w:r>
      <w:r w:rsidR="005B795F">
        <w:t xml:space="preserve"> </w:t>
      </w:r>
    </w:p>
    <w:p w14:paraId="70CF2623" w14:textId="77777777" w:rsidR="00260B67" w:rsidRDefault="00E35D93" w:rsidP="00260B67">
      <w:pPr>
        <w:pStyle w:val="ColorfulList-Accent11"/>
        <w:numPr>
          <w:ilvl w:val="1"/>
          <w:numId w:val="23"/>
        </w:numPr>
        <w:spacing w:after="200" w:line="276" w:lineRule="auto"/>
      </w:pPr>
      <w:r>
        <w:t xml:space="preserve">If employees don’t purchase an STD insurance </w:t>
      </w:r>
      <w:r w:rsidR="00260B67">
        <w:t>policy,</w:t>
      </w:r>
      <w:r>
        <w:t xml:space="preserve"> they will not have income from the time their personal leave is exhausted and the LTD insurance begins.</w:t>
      </w:r>
      <w:r w:rsidR="00804A78">
        <w:t xml:space="preserve"> See the current department STD insurance summary for details.</w:t>
      </w:r>
      <w:r>
        <w:t xml:space="preserve"> </w:t>
      </w:r>
    </w:p>
    <w:p w14:paraId="3A83523E" w14:textId="07F9A922" w:rsidR="005B795F" w:rsidRDefault="00260B67" w:rsidP="00260B67">
      <w:pPr>
        <w:pStyle w:val="ColorfulList-Accent11"/>
        <w:numPr>
          <w:ilvl w:val="1"/>
          <w:numId w:val="23"/>
        </w:numPr>
        <w:spacing w:after="200" w:line="276" w:lineRule="auto"/>
      </w:pPr>
      <w:r>
        <w:t>See POLICY 232.04 TIME AWAY FROM WORK for more details on the department's personal leave policy.</w:t>
      </w:r>
      <w:r w:rsidR="005B795F">
        <w:t xml:space="preserve">   </w:t>
      </w:r>
    </w:p>
    <w:p w14:paraId="5623E7E0" w14:textId="77777777" w:rsidR="005B795F" w:rsidRDefault="005B795F" w:rsidP="005B795F">
      <w:pPr>
        <w:pStyle w:val="ColorfulList-Accent11"/>
        <w:spacing w:after="200" w:line="276" w:lineRule="auto"/>
        <w:ind w:left="0"/>
      </w:pPr>
    </w:p>
    <w:p w14:paraId="1EE02B25" w14:textId="77777777" w:rsidR="00162D27" w:rsidRDefault="00162D27" w:rsidP="00162D27">
      <w:pPr>
        <w:pStyle w:val="ColorfulList-Accent11"/>
        <w:spacing w:after="200" w:line="276" w:lineRule="auto"/>
      </w:pPr>
    </w:p>
    <w:p w14:paraId="68426F6B" w14:textId="0A8C3EB0" w:rsidR="00E66F60" w:rsidRPr="00336DDB" w:rsidRDefault="00336DDB" w:rsidP="00162D27">
      <w:pPr>
        <w:pStyle w:val="ColorfulList-Accent11"/>
        <w:spacing w:after="200" w:line="276" w:lineRule="auto"/>
      </w:pPr>
      <w:r w:rsidRPr="00336DDB">
        <w:t xml:space="preserve"> </w:t>
      </w:r>
      <w:r w:rsidR="00024040" w:rsidRPr="00336DDB">
        <w:t xml:space="preserve">  </w:t>
      </w:r>
    </w:p>
    <w:sectPr w:rsidR="00E66F60" w:rsidRPr="00336DDB" w:rsidSect="00411C66">
      <w:headerReference w:type="default" r:id="rId8"/>
      <w:pgSz w:w="12240" w:h="15840" w:code="1"/>
      <w:pgMar w:top="720" w:right="108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5205F" w14:textId="77777777" w:rsidR="00444911" w:rsidRDefault="00444911">
      <w:r>
        <w:separator/>
      </w:r>
    </w:p>
  </w:endnote>
  <w:endnote w:type="continuationSeparator" w:id="0">
    <w:p w14:paraId="6ABEC277" w14:textId="77777777" w:rsidR="00444911" w:rsidRDefault="00444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55A24" w14:textId="77777777" w:rsidR="00444911" w:rsidRDefault="00444911">
      <w:r>
        <w:separator/>
      </w:r>
    </w:p>
  </w:footnote>
  <w:footnote w:type="continuationSeparator" w:id="0">
    <w:p w14:paraId="4C5A7B42" w14:textId="77777777" w:rsidR="00444911" w:rsidRDefault="00444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9D0D" w14:textId="77777777" w:rsidR="0072755B" w:rsidRDefault="0072755B">
    <w:pPr>
      <w:pStyle w:val="Heading1"/>
      <w:tabs>
        <w:tab w:val="clear" w:pos="8640"/>
        <w:tab w:val="right" w:pos="9360"/>
      </w:tabs>
    </w:pPr>
    <w:r>
      <w:t xml:space="preserve">FLINT HILL FIRE DEPARTMENT </w:t>
    </w:r>
    <w:r>
      <w:tab/>
      <w:t>GENERAL POLICY</w:t>
    </w:r>
  </w:p>
  <w:p w14:paraId="41BEF7BB" w14:textId="77777777" w:rsidR="0072755B" w:rsidRDefault="0072755B">
    <w:pPr>
      <w:tabs>
        <w:tab w:val="right" w:pos="9360"/>
      </w:tabs>
      <w:suppressAutoHyphens/>
    </w:pPr>
    <w:r>
      <w:rPr>
        <w:b/>
        <w:u w:val="single"/>
      </w:rPr>
      <w:t>23</w:t>
    </w:r>
    <w:r w:rsidR="00D71A30">
      <w:rPr>
        <w:b/>
        <w:u w:val="single"/>
      </w:rPr>
      <w:t>0</w:t>
    </w:r>
    <w:r>
      <w:rPr>
        <w:b/>
        <w:u w:val="single"/>
      </w:rPr>
      <w:t xml:space="preserve">.05 EMPLOYEE BENEFITS                                   </w:t>
    </w:r>
    <w:r>
      <w:rPr>
        <w:b/>
        <w:u w:val="single"/>
      </w:rPr>
      <w:tab/>
      <w:t xml:space="preserve">PAGE </w:t>
    </w:r>
    <w:r>
      <w:rPr>
        <w:b/>
        <w:u w:val="single"/>
      </w:rPr>
      <w:fldChar w:fldCharType="begin"/>
    </w:r>
    <w:r>
      <w:rPr>
        <w:b/>
        <w:u w:val="single"/>
      </w:rPr>
      <w:instrText>page \* arabic</w:instrText>
    </w:r>
    <w:r>
      <w:rPr>
        <w:b/>
        <w:u w:val="single"/>
      </w:rPr>
      <w:fldChar w:fldCharType="separate"/>
    </w:r>
    <w:r w:rsidR="00CE584D">
      <w:rPr>
        <w:b/>
        <w:noProof/>
        <w:u w:val="single"/>
      </w:rPr>
      <w:t>3</w:t>
    </w:r>
    <w:r>
      <w:rPr>
        <w:b/>
        <w:u w:val="single"/>
      </w:rPr>
      <w:fldChar w:fldCharType="end"/>
    </w:r>
  </w:p>
  <w:p w14:paraId="56328C03" w14:textId="77777777" w:rsidR="0072755B" w:rsidRDefault="0072755B">
    <w:pPr>
      <w:spacing w:after="428" w:line="100" w:lineRule="exac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6B8A3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1D4F0586"/>
    <w:multiLevelType w:val="hybridMultilevel"/>
    <w:tmpl w:val="4806811A"/>
    <w:lvl w:ilvl="0" w:tplc="028C2A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8B0783"/>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25AC6FD7"/>
    <w:multiLevelType w:val="hybridMultilevel"/>
    <w:tmpl w:val="91B2CA1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318D3836"/>
    <w:multiLevelType w:val="hybridMultilevel"/>
    <w:tmpl w:val="15D8527E"/>
    <w:lvl w:ilvl="0" w:tplc="3ECC95EA">
      <w:start w:val="1"/>
      <w:numFmt w:val="upperRoman"/>
      <w:lvlText w:val="%1."/>
      <w:lvlJc w:val="left"/>
      <w:pPr>
        <w:tabs>
          <w:tab w:val="num" w:pos="1080"/>
        </w:tabs>
        <w:ind w:left="1080" w:hanging="720"/>
      </w:pPr>
      <w:rPr>
        <w:rFonts w:cs="Times New Roman" w:hint="default"/>
      </w:rPr>
    </w:lvl>
    <w:lvl w:ilvl="1" w:tplc="AC62CC7C">
      <w:start w:val="4"/>
      <w:numFmt w:val="decimal"/>
      <w:lvlText w:val="%2."/>
      <w:lvlJc w:val="left"/>
      <w:pPr>
        <w:tabs>
          <w:tab w:val="num" w:pos="1440"/>
        </w:tabs>
        <w:ind w:left="1440" w:hanging="360"/>
      </w:pPr>
      <w:rPr>
        <w:rFonts w:cs="Times New Roman" w:hint="default"/>
      </w:rPr>
    </w:lvl>
    <w:lvl w:ilvl="2" w:tplc="2954D5AC" w:tentative="1">
      <w:start w:val="1"/>
      <w:numFmt w:val="lowerRoman"/>
      <w:lvlText w:val="%3."/>
      <w:lvlJc w:val="right"/>
      <w:pPr>
        <w:tabs>
          <w:tab w:val="num" w:pos="2160"/>
        </w:tabs>
        <w:ind w:left="2160" w:hanging="180"/>
      </w:pPr>
      <w:rPr>
        <w:rFonts w:cs="Times New Roman"/>
      </w:rPr>
    </w:lvl>
    <w:lvl w:ilvl="3" w:tplc="E56603B8" w:tentative="1">
      <w:start w:val="1"/>
      <w:numFmt w:val="decimal"/>
      <w:lvlText w:val="%4."/>
      <w:lvlJc w:val="left"/>
      <w:pPr>
        <w:tabs>
          <w:tab w:val="num" w:pos="2880"/>
        </w:tabs>
        <w:ind w:left="2880" w:hanging="360"/>
      </w:pPr>
      <w:rPr>
        <w:rFonts w:cs="Times New Roman"/>
      </w:rPr>
    </w:lvl>
    <w:lvl w:ilvl="4" w:tplc="124675EC" w:tentative="1">
      <w:start w:val="1"/>
      <w:numFmt w:val="lowerLetter"/>
      <w:lvlText w:val="%5."/>
      <w:lvlJc w:val="left"/>
      <w:pPr>
        <w:tabs>
          <w:tab w:val="num" w:pos="3600"/>
        </w:tabs>
        <w:ind w:left="3600" w:hanging="360"/>
      </w:pPr>
      <w:rPr>
        <w:rFonts w:cs="Times New Roman"/>
      </w:rPr>
    </w:lvl>
    <w:lvl w:ilvl="5" w:tplc="39DAAA4C" w:tentative="1">
      <w:start w:val="1"/>
      <w:numFmt w:val="lowerRoman"/>
      <w:lvlText w:val="%6."/>
      <w:lvlJc w:val="right"/>
      <w:pPr>
        <w:tabs>
          <w:tab w:val="num" w:pos="4320"/>
        </w:tabs>
        <w:ind w:left="4320" w:hanging="180"/>
      </w:pPr>
      <w:rPr>
        <w:rFonts w:cs="Times New Roman"/>
      </w:rPr>
    </w:lvl>
    <w:lvl w:ilvl="6" w:tplc="C8120D78" w:tentative="1">
      <w:start w:val="1"/>
      <w:numFmt w:val="decimal"/>
      <w:lvlText w:val="%7."/>
      <w:lvlJc w:val="left"/>
      <w:pPr>
        <w:tabs>
          <w:tab w:val="num" w:pos="5040"/>
        </w:tabs>
        <w:ind w:left="5040" w:hanging="360"/>
      </w:pPr>
      <w:rPr>
        <w:rFonts w:cs="Times New Roman"/>
      </w:rPr>
    </w:lvl>
    <w:lvl w:ilvl="7" w:tplc="2DCC6644" w:tentative="1">
      <w:start w:val="1"/>
      <w:numFmt w:val="lowerLetter"/>
      <w:lvlText w:val="%8."/>
      <w:lvlJc w:val="left"/>
      <w:pPr>
        <w:tabs>
          <w:tab w:val="num" w:pos="5760"/>
        </w:tabs>
        <w:ind w:left="5760" w:hanging="360"/>
      </w:pPr>
      <w:rPr>
        <w:rFonts w:cs="Times New Roman"/>
      </w:rPr>
    </w:lvl>
    <w:lvl w:ilvl="8" w:tplc="B6D243B2" w:tentative="1">
      <w:start w:val="1"/>
      <w:numFmt w:val="lowerRoman"/>
      <w:lvlText w:val="%9."/>
      <w:lvlJc w:val="right"/>
      <w:pPr>
        <w:tabs>
          <w:tab w:val="num" w:pos="6480"/>
        </w:tabs>
        <w:ind w:left="6480" w:hanging="180"/>
      </w:pPr>
      <w:rPr>
        <w:rFonts w:cs="Times New Roman"/>
      </w:rPr>
    </w:lvl>
  </w:abstractNum>
  <w:abstractNum w:abstractNumId="6" w15:restartNumberingAfterBreak="0">
    <w:nsid w:val="322F7F51"/>
    <w:multiLevelType w:val="hybridMultilevel"/>
    <w:tmpl w:val="2788E7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A53127"/>
    <w:multiLevelType w:val="hybridMultilevel"/>
    <w:tmpl w:val="D924E4EE"/>
    <w:lvl w:ilvl="0" w:tplc="5A04E2C0">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8624860"/>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15:restartNumberingAfterBreak="0">
    <w:nsid w:val="38F13B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E61495A"/>
    <w:multiLevelType w:val="hybridMultilevel"/>
    <w:tmpl w:val="75A48F56"/>
    <w:lvl w:ilvl="0" w:tplc="0409000F">
      <w:start w:val="1"/>
      <w:numFmt w:val="decimal"/>
      <w:lvlText w:val="%1."/>
      <w:lvlJc w:val="left"/>
      <w:pPr>
        <w:tabs>
          <w:tab w:val="num" w:pos="1080"/>
        </w:tabs>
        <w:ind w:left="1080" w:hanging="360"/>
      </w:pPr>
    </w:lvl>
    <w:lvl w:ilvl="1" w:tplc="04090017">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18133E7"/>
    <w:multiLevelType w:val="singleLevel"/>
    <w:tmpl w:val="E42ACE18"/>
    <w:lvl w:ilvl="0">
      <w:start w:val="3"/>
      <w:numFmt w:val="upperRoman"/>
      <w:lvlText w:val="%1."/>
      <w:lvlJc w:val="left"/>
      <w:pPr>
        <w:tabs>
          <w:tab w:val="num" w:pos="720"/>
        </w:tabs>
        <w:ind w:left="720" w:hanging="720"/>
      </w:pPr>
      <w:rPr>
        <w:rFonts w:cs="Times New Roman" w:hint="default"/>
        <w:b/>
      </w:rPr>
    </w:lvl>
  </w:abstractNum>
  <w:abstractNum w:abstractNumId="12" w15:restartNumberingAfterBreak="0">
    <w:nsid w:val="42A02BF8"/>
    <w:multiLevelType w:val="singleLevel"/>
    <w:tmpl w:val="11B81C04"/>
    <w:lvl w:ilvl="0">
      <w:numFmt w:val="none"/>
      <w:lvlText w:val=""/>
      <w:lvlJc w:val="left"/>
      <w:pPr>
        <w:tabs>
          <w:tab w:val="num" w:pos="360"/>
        </w:tabs>
      </w:pPr>
      <w:rPr>
        <w:rFonts w:cs="Times New Roman"/>
      </w:rPr>
    </w:lvl>
  </w:abstractNum>
  <w:abstractNum w:abstractNumId="13" w15:restartNumberingAfterBreak="0">
    <w:nsid w:val="43956FB8"/>
    <w:multiLevelType w:val="hybridMultilevel"/>
    <w:tmpl w:val="9F563558"/>
    <w:lvl w:ilvl="0" w:tplc="24C4E844">
      <w:start w:val="5"/>
      <w:numFmt w:val="decimal"/>
      <w:lvlText w:val="%1."/>
      <w:lvlJc w:val="left"/>
      <w:pPr>
        <w:tabs>
          <w:tab w:val="num" w:pos="1800"/>
        </w:tabs>
        <w:ind w:left="1800" w:hanging="360"/>
      </w:pPr>
      <w:rPr>
        <w:rFonts w:cs="Times New Roman" w:hint="default"/>
      </w:rPr>
    </w:lvl>
    <w:lvl w:ilvl="1" w:tplc="3D9C1E10" w:tentative="1">
      <w:start w:val="1"/>
      <w:numFmt w:val="lowerLetter"/>
      <w:lvlText w:val="%2."/>
      <w:lvlJc w:val="left"/>
      <w:pPr>
        <w:tabs>
          <w:tab w:val="num" w:pos="2520"/>
        </w:tabs>
        <w:ind w:left="2520" w:hanging="360"/>
      </w:pPr>
      <w:rPr>
        <w:rFonts w:cs="Times New Roman"/>
      </w:rPr>
    </w:lvl>
    <w:lvl w:ilvl="2" w:tplc="BD42356A" w:tentative="1">
      <w:start w:val="1"/>
      <w:numFmt w:val="lowerRoman"/>
      <w:lvlText w:val="%3."/>
      <w:lvlJc w:val="right"/>
      <w:pPr>
        <w:tabs>
          <w:tab w:val="num" w:pos="3240"/>
        </w:tabs>
        <w:ind w:left="3240" w:hanging="180"/>
      </w:pPr>
      <w:rPr>
        <w:rFonts w:cs="Times New Roman"/>
      </w:rPr>
    </w:lvl>
    <w:lvl w:ilvl="3" w:tplc="6D32ABAE" w:tentative="1">
      <w:start w:val="1"/>
      <w:numFmt w:val="decimal"/>
      <w:lvlText w:val="%4."/>
      <w:lvlJc w:val="left"/>
      <w:pPr>
        <w:tabs>
          <w:tab w:val="num" w:pos="3960"/>
        </w:tabs>
        <w:ind w:left="3960" w:hanging="360"/>
      </w:pPr>
      <w:rPr>
        <w:rFonts w:cs="Times New Roman"/>
      </w:rPr>
    </w:lvl>
    <w:lvl w:ilvl="4" w:tplc="B860B6A8" w:tentative="1">
      <w:start w:val="1"/>
      <w:numFmt w:val="lowerLetter"/>
      <w:lvlText w:val="%5."/>
      <w:lvlJc w:val="left"/>
      <w:pPr>
        <w:tabs>
          <w:tab w:val="num" w:pos="4680"/>
        </w:tabs>
        <w:ind w:left="4680" w:hanging="360"/>
      </w:pPr>
      <w:rPr>
        <w:rFonts w:cs="Times New Roman"/>
      </w:rPr>
    </w:lvl>
    <w:lvl w:ilvl="5" w:tplc="EE166BE6" w:tentative="1">
      <w:start w:val="1"/>
      <w:numFmt w:val="lowerRoman"/>
      <w:lvlText w:val="%6."/>
      <w:lvlJc w:val="right"/>
      <w:pPr>
        <w:tabs>
          <w:tab w:val="num" w:pos="5400"/>
        </w:tabs>
        <w:ind w:left="5400" w:hanging="180"/>
      </w:pPr>
      <w:rPr>
        <w:rFonts w:cs="Times New Roman"/>
      </w:rPr>
    </w:lvl>
    <w:lvl w:ilvl="6" w:tplc="F836B396" w:tentative="1">
      <w:start w:val="1"/>
      <w:numFmt w:val="decimal"/>
      <w:lvlText w:val="%7."/>
      <w:lvlJc w:val="left"/>
      <w:pPr>
        <w:tabs>
          <w:tab w:val="num" w:pos="6120"/>
        </w:tabs>
        <w:ind w:left="6120" w:hanging="360"/>
      </w:pPr>
      <w:rPr>
        <w:rFonts w:cs="Times New Roman"/>
      </w:rPr>
    </w:lvl>
    <w:lvl w:ilvl="7" w:tplc="F78A1674" w:tentative="1">
      <w:start w:val="1"/>
      <w:numFmt w:val="lowerLetter"/>
      <w:lvlText w:val="%8."/>
      <w:lvlJc w:val="left"/>
      <w:pPr>
        <w:tabs>
          <w:tab w:val="num" w:pos="6840"/>
        </w:tabs>
        <w:ind w:left="6840" w:hanging="360"/>
      </w:pPr>
      <w:rPr>
        <w:rFonts w:cs="Times New Roman"/>
      </w:rPr>
    </w:lvl>
    <w:lvl w:ilvl="8" w:tplc="A276FA6A" w:tentative="1">
      <w:start w:val="1"/>
      <w:numFmt w:val="lowerRoman"/>
      <w:lvlText w:val="%9."/>
      <w:lvlJc w:val="right"/>
      <w:pPr>
        <w:tabs>
          <w:tab w:val="num" w:pos="7560"/>
        </w:tabs>
        <w:ind w:left="7560" w:hanging="180"/>
      </w:pPr>
      <w:rPr>
        <w:rFonts w:cs="Times New Roman"/>
      </w:rPr>
    </w:lvl>
  </w:abstractNum>
  <w:abstractNum w:abstractNumId="14" w15:restartNumberingAfterBreak="0">
    <w:nsid w:val="43F13838"/>
    <w:multiLevelType w:val="hybridMultilevel"/>
    <w:tmpl w:val="B8E251BA"/>
    <w:lvl w:ilvl="0" w:tplc="002A91CE">
      <w:start w:val="1"/>
      <w:numFmt w:val="decimal"/>
      <w:lvlText w:val="%1."/>
      <w:lvlJc w:val="left"/>
      <w:pPr>
        <w:tabs>
          <w:tab w:val="num" w:pos="1080"/>
        </w:tabs>
        <w:ind w:left="1080" w:hanging="360"/>
      </w:pPr>
      <w:rPr>
        <w:rFonts w:hint="default"/>
      </w:rPr>
    </w:lvl>
    <w:lvl w:ilvl="1" w:tplc="04090017">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3F25958"/>
    <w:multiLevelType w:val="hybridMultilevel"/>
    <w:tmpl w:val="BA8AD77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8FE7981"/>
    <w:multiLevelType w:val="hybridMultilevel"/>
    <w:tmpl w:val="17DCADC8"/>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CB43C2"/>
    <w:multiLevelType w:val="singleLevel"/>
    <w:tmpl w:val="494C7984"/>
    <w:lvl w:ilvl="0">
      <w:start w:val="1"/>
      <w:numFmt w:val="decimal"/>
      <w:lvlText w:val="%1."/>
      <w:legacy w:legacy="1" w:legacySpace="0" w:legacyIndent="360"/>
      <w:lvlJc w:val="left"/>
      <w:pPr>
        <w:ind w:left="1080" w:hanging="360"/>
      </w:pPr>
      <w:rPr>
        <w:rFonts w:cs="Times New Roman"/>
      </w:rPr>
    </w:lvl>
  </w:abstractNum>
  <w:abstractNum w:abstractNumId="18" w15:restartNumberingAfterBreak="0">
    <w:nsid w:val="4A4C053B"/>
    <w:multiLevelType w:val="hybridMultilevel"/>
    <w:tmpl w:val="A7F4CFE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15:restartNumberingAfterBreak="0">
    <w:nsid w:val="4CA04BC3"/>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20" w15:restartNumberingAfterBreak="0">
    <w:nsid w:val="52FC4953"/>
    <w:multiLevelType w:val="hybridMultilevel"/>
    <w:tmpl w:val="6F56A1E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5DA07E74"/>
    <w:multiLevelType w:val="hybridMultilevel"/>
    <w:tmpl w:val="EE42F9B2"/>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FE443F"/>
    <w:multiLevelType w:val="singleLevel"/>
    <w:tmpl w:val="EA484AE0"/>
    <w:lvl w:ilvl="0">
      <w:start w:val="8"/>
      <w:numFmt w:val="decimal"/>
      <w:lvlText w:val="%1."/>
      <w:lvlJc w:val="left"/>
      <w:pPr>
        <w:tabs>
          <w:tab w:val="num" w:pos="1440"/>
        </w:tabs>
        <w:ind w:left="1440" w:hanging="720"/>
      </w:pPr>
      <w:rPr>
        <w:rFonts w:cs="Times New Roman" w:hint="default"/>
      </w:rPr>
    </w:lvl>
  </w:abstractNum>
  <w:abstractNum w:abstractNumId="23" w15:restartNumberingAfterBreak="0">
    <w:nsid w:val="7A1F4F68"/>
    <w:multiLevelType w:val="hybridMultilevel"/>
    <w:tmpl w:val="8E2A6D14"/>
    <w:lvl w:ilvl="0" w:tplc="4E28A82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7C052F30"/>
    <w:multiLevelType w:val="hybridMultilevel"/>
    <w:tmpl w:val="01B8432E"/>
    <w:lvl w:ilvl="0" w:tplc="E31C6F58">
      <w:start w:val="5"/>
      <w:numFmt w:val="decimal"/>
      <w:lvlText w:val="%1."/>
      <w:lvlJc w:val="left"/>
      <w:pPr>
        <w:tabs>
          <w:tab w:val="num" w:pos="1800"/>
        </w:tabs>
        <w:ind w:left="1800" w:hanging="360"/>
      </w:pPr>
      <w:rPr>
        <w:rFonts w:cs="Times New Roman" w:hint="default"/>
      </w:rPr>
    </w:lvl>
    <w:lvl w:ilvl="1" w:tplc="F360341A" w:tentative="1">
      <w:start w:val="1"/>
      <w:numFmt w:val="lowerLetter"/>
      <w:lvlText w:val="%2."/>
      <w:lvlJc w:val="left"/>
      <w:pPr>
        <w:tabs>
          <w:tab w:val="num" w:pos="2520"/>
        </w:tabs>
        <w:ind w:left="2520" w:hanging="360"/>
      </w:pPr>
      <w:rPr>
        <w:rFonts w:cs="Times New Roman"/>
      </w:rPr>
    </w:lvl>
    <w:lvl w:ilvl="2" w:tplc="2EE8E2AA" w:tentative="1">
      <w:start w:val="1"/>
      <w:numFmt w:val="lowerRoman"/>
      <w:lvlText w:val="%3."/>
      <w:lvlJc w:val="right"/>
      <w:pPr>
        <w:tabs>
          <w:tab w:val="num" w:pos="3240"/>
        </w:tabs>
        <w:ind w:left="3240" w:hanging="180"/>
      </w:pPr>
      <w:rPr>
        <w:rFonts w:cs="Times New Roman"/>
      </w:rPr>
    </w:lvl>
    <w:lvl w:ilvl="3" w:tplc="166ED724" w:tentative="1">
      <w:start w:val="1"/>
      <w:numFmt w:val="decimal"/>
      <w:lvlText w:val="%4."/>
      <w:lvlJc w:val="left"/>
      <w:pPr>
        <w:tabs>
          <w:tab w:val="num" w:pos="3960"/>
        </w:tabs>
        <w:ind w:left="3960" w:hanging="360"/>
      </w:pPr>
      <w:rPr>
        <w:rFonts w:cs="Times New Roman"/>
      </w:rPr>
    </w:lvl>
    <w:lvl w:ilvl="4" w:tplc="298E7CAE" w:tentative="1">
      <w:start w:val="1"/>
      <w:numFmt w:val="lowerLetter"/>
      <w:lvlText w:val="%5."/>
      <w:lvlJc w:val="left"/>
      <w:pPr>
        <w:tabs>
          <w:tab w:val="num" w:pos="4680"/>
        </w:tabs>
        <w:ind w:left="4680" w:hanging="360"/>
      </w:pPr>
      <w:rPr>
        <w:rFonts w:cs="Times New Roman"/>
      </w:rPr>
    </w:lvl>
    <w:lvl w:ilvl="5" w:tplc="9AAE94C2" w:tentative="1">
      <w:start w:val="1"/>
      <w:numFmt w:val="lowerRoman"/>
      <w:lvlText w:val="%6."/>
      <w:lvlJc w:val="right"/>
      <w:pPr>
        <w:tabs>
          <w:tab w:val="num" w:pos="5400"/>
        </w:tabs>
        <w:ind w:left="5400" w:hanging="180"/>
      </w:pPr>
      <w:rPr>
        <w:rFonts w:cs="Times New Roman"/>
      </w:rPr>
    </w:lvl>
    <w:lvl w:ilvl="6" w:tplc="3BA0E30C" w:tentative="1">
      <w:start w:val="1"/>
      <w:numFmt w:val="decimal"/>
      <w:lvlText w:val="%7."/>
      <w:lvlJc w:val="left"/>
      <w:pPr>
        <w:tabs>
          <w:tab w:val="num" w:pos="6120"/>
        </w:tabs>
        <w:ind w:left="6120" w:hanging="360"/>
      </w:pPr>
      <w:rPr>
        <w:rFonts w:cs="Times New Roman"/>
      </w:rPr>
    </w:lvl>
    <w:lvl w:ilvl="7" w:tplc="C7942130" w:tentative="1">
      <w:start w:val="1"/>
      <w:numFmt w:val="lowerLetter"/>
      <w:lvlText w:val="%8."/>
      <w:lvlJc w:val="left"/>
      <w:pPr>
        <w:tabs>
          <w:tab w:val="num" w:pos="6840"/>
        </w:tabs>
        <w:ind w:left="6840" w:hanging="360"/>
      </w:pPr>
      <w:rPr>
        <w:rFonts w:cs="Times New Roman"/>
      </w:rPr>
    </w:lvl>
    <w:lvl w:ilvl="8" w:tplc="86420A6C" w:tentative="1">
      <w:start w:val="1"/>
      <w:numFmt w:val="lowerRoman"/>
      <w:lvlText w:val="%9."/>
      <w:lvlJc w:val="right"/>
      <w:pPr>
        <w:tabs>
          <w:tab w:val="num" w:pos="7560"/>
        </w:tabs>
        <w:ind w:left="7560" w:hanging="180"/>
      </w:pPr>
      <w:rPr>
        <w:rFonts w:cs="Times New Roman"/>
      </w:rPr>
    </w:lvl>
  </w:abstractNum>
  <w:num w:numId="1" w16cid:durableId="1951815707">
    <w:abstractNumId w:val="22"/>
  </w:num>
  <w:num w:numId="2" w16cid:durableId="1407072316">
    <w:abstractNumId w:val="19"/>
  </w:num>
  <w:num w:numId="3" w16cid:durableId="471557101">
    <w:abstractNumId w:val="1"/>
    <w:lvlOverride w:ilvl="0">
      <w:lvl w:ilvl="0">
        <w:numFmt w:val="bullet"/>
        <w:lvlText w:val=""/>
        <w:legacy w:legacy="1" w:legacySpace="0" w:legacyIndent="360"/>
        <w:lvlJc w:val="left"/>
        <w:pPr>
          <w:ind w:left="720" w:hanging="360"/>
        </w:pPr>
        <w:rPr>
          <w:rFonts w:ascii="Symbol" w:hAnsi="Symbol" w:hint="default"/>
        </w:rPr>
      </w:lvl>
    </w:lvlOverride>
  </w:num>
  <w:num w:numId="4" w16cid:durableId="1287199926">
    <w:abstractNumId w:val="11"/>
  </w:num>
  <w:num w:numId="5" w16cid:durableId="692152749">
    <w:abstractNumId w:val="12"/>
  </w:num>
  <w:num w:numId="6" w16cid:durableId="1703288846">
    <w:abstractNumId w:val="17"/>
  </w:num>
  <w:num w:numId="7" w16cid:durableId="59329745">
    <w:abstractNumId w:val="5"/>
  </w:num>
  <w:num w:numId="8" w16cid:durableId="653218263">
    <w:abstractNumId w:val="24"/>
  </w:num>
  <w:num w:numId="9" w16cid:durableId="1640384224">
    <w:abstractNumId w:val="13"/>
  </w:num>
  <w:num w:numId="10" w16cid:durableId="1368407163">
    <w:abstractNumId w:val="18"/>
  </w:num>
  <w:num w:numId="11" w16cid:durableId="91437409">
    <w:abstractNumId w:val="23"/>
  </w:num>
  <w:num w:numId="12" w16cid:durableId="20059322">
    <w:abstractNumId w:val="6"/>
  </w:num>
  <w:num w:numId="13" w16cid:durableId="1354333723">
    <w:abstractNumId w:val="21"/>
  </w:num>
  <w:num w:numId="14" w16cid:durableId="954676760">
    <w:abstractNumId w:val="20"/>
  </w:num>
  <w:num w:numId="15" w16cid:durableId="2090811604">
    <w:abstractNumId w:val="14"/>
  </w:num>
  <w:num w:numId="16" w16cid:durableId="1129472925">
    <w:abstractNumId w:val="16"/>
  </w:num>
  <w:num w:numId="17" w16cid:durableId="1042286835">
    <w:abstractNumId w:val="15"/>
  </w:num>
  <w:num w:numId="18" w16cid:durableId="2125808148">
    <w:abstractNumId w:val="4"/>
  </w:num>
  <w:num w:numId="19" w16cid:durableId="1288702832">
    <w:abstractNumId w:val="14"/>
    <w:lvlOverride w:ilvl="0">
      <w:lvl w:ilvl="0" w:tplc="002A91CE">
        <w:start w:val="1"/>
        <w:numFmt w:val="decimal"/>
        <w:lvlText w:val="%1."/>
        <w:lvlJc w:val="left"/>
        <w:pPr>
          <w:tabs>
            <w:tab w:val="num" w:pos="1080"/>
          </w:tabs>
          <w:ind w:left="1080" w:hanging="360"/>
        </w:pPr>
        <w:rPr>
          <w:rFonts w:hint="default"/>
        </w:rPr>
      </w:lvl>
    </w:lvlOverride>
    <w:lvlOverride w:ilvl="1">
      <w:lvl w:ilvl="1" w:tplc="04090017"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16cid:durableId="1789004409">
    <w:abstractNumId w:val="7"/>
  </w:num>
  <w:num w:numId="21" w16cid:durableId="19862847">
    <w:abstractNumId w:val="2"/>
  </w:num>
  <w:num w:numId="22" w16cid:durableId="1438913823">
    <w:abstractNumId w:val="10"/>
  </w:num>
  <w:num w:numId="23" w16cid:durableId="2083866153">
    <w:abstractNumId w:val="3"/>
  </w:num>
  <w:num w:numId="24" w16cid:durableId="1541091060">
    <w:abstractNumId w:val="9"/>
  </w:num>
  <w:num w:numId="25" w16cid:durableId="1915553549">
    <w:abstractNumId w:val="8"/>
  </w:num>
  <w:num w:numId="26" w16cid:durableId="653024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65A"/>
    <w:rsid w:val="0001537E"/>
    <w:rsid w:val="00024040"/>
    <w:rsid w:val="00025531"/>
    <w:rsid w:val="00027ED0"/>
    <w:rsid w:val="000767A2"/>
    <w:rsid w:val="00076FF7"/>
    <w:rsid w:val="0008389F"/>
    <w:rsid w:val="00093DE0"/>
    <w:rsid w:val="000A0D87"/>
    <w:rsid w:val="000A0FEE"/>
    <w:rsid w:val="000A1695"/>
    <w:rsid w:val="000A5396"/>
    <w:rsid w:val="000D793D"/>
    <w:rsid w:val="000E1066"/>
    <w:rsid w:val="000E2D7C"/>
    <w:rsid w:val="000F29E6"/>
    <w:rsid w:val="0010039D"/>
    <w:rsid w:val="00124C32"/>
    <w:rsid w:val="0014031C"/>
    <w:rsid w:val="00144517"/>
    <w:rsid w:val="00162AFE"/>
    <w:rsid w:val="00162D27"/>
    <w:rsid w:val="00173C11"/>
    <w:rsid w:val="00177E0B"/>
    <w:rsid w:val="001A126B"/>
    <w:rsid w:val="001B6D86"/>
    <w:rsid w:val="001C1F24"/>
    <w:rsid w:val="001D5F91"/>
    <w:rsid w:val="001D7B47"/>
    <w:rsid w:val="002019E6"/>
    <w:rsid w:val="00257C29"/>
    <w:rsid w:val="00260B67"/>
    <w:rsid w:val="002A08D0"/>
    <w:rsid w:val="002B1ACF"/>
    <w:rsid w:val="002C2B01"/>
    <w:rsid w:val="002D0ADB"/>
    <w:rsid w:val="002D6989"/>
    <w:rsid w:val="002E1C7F"/>
    <w:rsid w:val="002E21FE"/>
    <w:rsid w:val="002E71C0"/>
    <w:rsid w:val="0031722A"/>
    <w:rsid w:val="003235C8"/>
    <w:rsid w:val="00336DDB"/>
    <w:rsid w:val="003376F0"/>
    <w:rsid w:val="00341224"/>
    <w:rsid w:val="00341590"/>
    <w:rsid w:val="0036326C"/>
    <w:rsid w:val="00367D56"/>
    <w:rsid w:val="003A160F"/>
    <w:rsid w:val="003B69AB"/>
    <w:rsid w:val="003C493A"/>
    <w:rsid w:val="003C6770"/>
    <w:rsid w:val="003E265C"/>
    <w:rsid w:val="00401353"/>
    <w:rsid w:val="00402895"/>
    <w:rsid w:val="00403BD7"/>
    <w:rsid w:val="00404F18"/>
    <w:rsid w:val="00407611"/>
    <w:rsid w:val="00411C66"/>
    <w:rsid w:val="004152ED"/>
    <w:rsid w:val="004175AE"/>
    <w:rsid w:val="00425E90"/>
    <w:rsid w:val="004358C1"/>
    <w:rsid w:val="00444911"/>
    <w:rsid w:val="00451532"/>
    <w:rsid w:val="004622BB"/>
    <w:rsid w:val="004640A8"/>
    <w:rsid w:val="004A17CF"/>
    <w:rsid w:val="004A3871"/>
    <w:rsid w:val="004D048A"/>
    <w:rsid w:val="004D0D44"/>
    <w:rsid w:val="0050201F"/>
    <w:rsid w:val="0050422E"/>
    <w:rsid w:val="00532807"/>
    <w:rsid w:val="00536B3E"/>
    <w:rsid w:val="00554C6A"/>
    <w:rsid w:val="0056797E"/>
    <w:rsid w:val="005823F4"/>
    <w:rsid w:val="00596863"/>
    <w:rsid w:val="005B795F"/>
    <w:rsid w:val="005C317A"/>
    <w:rsid w:val="005C57E6"/>
    <w:rsid w:val="005E0CE6"/>
    <w:rsid w:val="005E4B3B"/>
    <w:rsid w:val="005F5431"/>
    <w:rsid w:val="006206CF"/>
    <w:rsid w:val="006229EF"/>
    <w:rsid w:val="006277BC"/>
    <w:rsid w:val="00633E40"/>
    <w:rsid w:val="00634EA1"/>
    <w:rsid w:val="00645AF2"/>
    <w:rsid w:val="00646B9C"/>
    <w:rsid w:val="00676904"/>
    <w:rsid w:val="00695AB0"/>
    <w:rsid w:val="006B3254"/>
    <w:rsid w:val="006B675A"/>
    <w:rsid w:val="006D295C"/>
    <w:rsid w:val="006E07DC"/>
    <w:rsid w:val="006E3F48"/>
    <w:rsid w:val="006E41AA"/>
    <w:rsid w:val="00706ED3"/>
    <w:rsid w:val="00722013"/>
    <w:rsid w:val="0072755B"/>
    <w:rsid w:val="0073116F"/>
    <w:rsid w:val="0073121B"/>
    <w:rsid w:val="007370CD"/>
    <w:rsid w:val="00743F49"/>
    <w:rsid w:val="00745D17"/>
    <w:rsid w:val="00746302"/>
    <w:rsid w:val="007541C8"/>
    <w:rsid w:val="00772AF1"/>
    <w:rsid w:val="00790501"/>
    <w:rsid w:val="00791C68"/>
    <w:rsid w:val="00796805"/>
    <w:rsid w:val="007A2F7F"/>
    <w:rsid w:val="007C66DD"/>
    <w:rsid w:val="007D727D"/>
    <w:rsid w:val="007E4C7F"/>
    <w:rsid w:val="00804A78"/>
    <w:rsid w:val="00844799"/>
    <w:rsid w:val="00846649"/>
    <w:rsid w:val="00857317"/>
    <w:rsid w:val="0088581C"/>
    <w:rsid w:val="0089760B"/>
    <w:rsid w:val="008977E5"/>
    <w:rsid w:val="008E6663"/>
    <w:rsid w:val="008E6741"/>
    <w:rsid w:val="008F033D"/>
    <w:rsid w:val="008F4883"/>
    <w:rsid w:val="008F69D0"/>
    <w:rsid w:val="00900190"/>
    <w:rsid w:val="009079D0"/>
    <w:rsid w:val="00911AD1"/>
    <w:rsid w:val="009160EE"/>
    <w:rsid w:val="0096650E"/>
    <w:rsid w:val="009D1A77"/>
    <w:rsid w:val="00A02B62"/>
    <w:rsid w:val="00A11350"/>
    <w:rsid w:val="00A14179"/>
    <w:rsid w:val="00A166CF"/>
    <w:rsid w:val="00A17E45"/>
    <w:rsid w:val="00A30AFA"/>
    <w:rsid w:val="00A31A51"/>
    <w:rsid w:val="00A449AA"/>
    <w:rsid w:val="00AD6109"/>
    <w:rsid w:val="00AE615D"/>
    <w:rsid w:val="00AF055F"/>
    <w:rsid w:val="00AF206A"/>
    <w:rsid w:val="00AF79C7"/>
    <w:rsid w:val="00B22985"/>
    <w:rsid w:val="00B26365"/>
    <w:rsid w:val="00B26C6F"/>
    <w:rsid w:val="00B27F8B"/>
    <w:rsid w:val="00B43CF5"/>
    <w:rsid w:val="00B5765A"/>
    <w:rsid w:val="00B64674"/>
    <w:rsid w:val="00B6741E"/>
    <w:rsid w:val="00B71E21"/>
    <w:rsid w:val="00B86131"/>
    <w:rsid w:val="00B8715F"/>
    <w:rsid w:val="00BA5100"/>
    <w:rsid w:val="00BC6540"/>
    <w:rsid w:val="00BE1ABE"/>
    <w:rsid w:val="00BE59F5"/>
    <w:rsid w:val="00BF2BFB"/>
    <w:rsid w:val="00BF793A"/>
    <w:rsid w:val="00C21953"/>
    <w:rsid w:val="00C31072"/>
    <w:rsid w:val="00C4046C"/>
    <w:rsid w:val="00C41786"/>
    <w:rsid w:val="00C60814"/>
    <w:rsid w:val="00C72BC9"/>
    <w:rsid w:val="00C9099A"/>
    <w:rsid w:val="00C9449A"/>
    <w:rsid w:val="00C9599C"/>
    <w:rsid w:val="00CA264A"/>
    <w:rsid w:val="00CA408F"/>
    <w:rsid w:val="00CB7C7B"/>
    <w:rsid w:val="00CC28B7"/>
    <w:rsid w:val="00CC77EE"/>
    <w:rsid w:val="00CD3F8A"/>
    <w:rsid w:val="00CD4735"/>
    <w:rsid w:val="00CE557E"/>
    <w:rsid w:val="00CE584D"/>
    <w:rsid w:val="00CE5CE5"/>
    <w:rsid w:val="00CF7E6F"/>
    <w:rsid w:val="00D26DE5"/>
    <w:rsid w:val="00D622F4"/>
    <w:rsid w:val="00D71A30"/>
    <w:rsid w:val="00D71BF6"/>
    <w:rsid w:val="00D75D54"/>
    <w:rsid w:val="00DA0966"/>
    <w:rsid w:val="00DA441E"/>
    <w:rsid w:val="00DB40AC"/>
    <w:rsid w:val="00DB4928"/>
    <w:rsid w:val="00DE4D64"/>
    <w:rsid w:val="00DF4A96"/>
    <w:rsid w:val="00E053A5"/>
    <w:rsid w:val="00E1642D"/>
    <w:rsid w:val="00E169C0"/>
    <w:rsid w:val="00E249BD"/>
    <w:rsid w:val="00E35D93"/>
    <w:rsid w:val="00E536B9"/>
    <w:rsid w:val="00E53A8B"/>
    <w:rsid w:val="00E61648"/>
    <w:rsid w:val="00E66F60"/>
    <w:rsid w:val="00E765AF"/>
    <w:rsid w:val="00E9351B"/>
    <w:rsid w:val="00E958D3"/>
    <w:rsid w:val="00ED792A"/>
    <w:rsid w:val="00F00E1A"/>
    <w:rsid w:val="00F035B2"/>
    <w:rsid w:val="00F10B82"/>
    <w:rsid w:val="00F13836"/>
    <w:rsid w:val="00F147F5"/>
    <w:rsid w:val="00F17371"/>
    <w:rsid w:val="00F22E0E"/>
    <w:rsid w:val="00F34E9E"/>
    <w:rsid w:val="00F448C6"/>
    <w:rsid w:val="00F5043B"/>
    <w:rsid w:val="00F564D6"/>
    <w:rsid w:val="00F83889"/>
    <w:rsid w:val="00F9011E"/>
    <w:rsid w:val="00F96B5A"/>
    <w:rsid w:val="00FA2D93"/>
    <w:rsid w:val="00FA2EDA"/>
    <w:rsid w:val="00FB4E13"/>
    <w:rsid w:val="00FC0026"/>
    <w:rsid w:val="00FC2E65"/>
    <w:rsid w:val="00FE7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E498A8"/>
  <w15:chartTrackingRefBased/>
  <w15:docId w15:val="{100B78B9-BB79-4DCA-80C7-29B7770F1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1C66"/>
    <w:rPr>
      <w:sz w:val="24"/>
    </w:rPr>
  </w:style>
  <w:style w:type="paragraph" w:styleId="Heading1">
    <w:name w:val="heading 1"/>
    <w:basedOn w:val="Normal"/>
    <w:next w:val="Normal"/>
    <w:qFormat/>
    <w:rsid w:val="00411C66"/>
    <w:pPr>
      <w:keepNext/>
      <w:tabs>
        <w:tab w:val="right" w:pos="8640"/>
      </w:tabs>
      <w:suppressAutoHyphens/>
      <w:outlineLvl w:val="0"/>
    </w:pPr>
    <w:rPr>
      <w:b/>
    </w:rPr>
  </w:style>
  <w:style w:type="paragraph" w:styleId="Heading2">
    <w:name w:val="heading 2"/>
    <w:basedOn w:val="Normal"/>
    <w:next w:val="Normal"/>
    <w:qFormat/>
    <w:rsid w:val="00411C66"/>
    <w:pPr>
      <w:keepNext/>
      <w:ind w:left="720"/>
      <w:outlineLvl w:val="1"/>
    </w:pPr>
    <w:rPr>
      <w:b/>
    </w:rPr>
  </w:style>
  <w:style w:type="paragraph" w:styleId="Heading3">
    <w:name w:val="heading 3"/>
    <w:basedOn w:val="Normal"/>
    <w:next w:val="Normal"/>
    <w:qFormat/>
    <w:rsid w:val="00411C66"/>
    <w:pPr>
      <w:keepNext/>
      <w:spacing w:before="240" w:after="60"/>
      <w:outlineLvl w:val="2"/>
    </w:pPr>
  </w:style>
  <w:style w:type="paragraph" w:styleId="Heading4">
    <w:name w:val="heading 4"/>
    <w:basedOn w:val="Normal"/>
    <w:next w:val="Normal"/>
    <w:qFormat/>
    <w:rsid w:val="00411C66"/>
    <w:pPr>
      <w:keepNext/>
      <w:ind w:left="1080"/>
      <w:outlineLvl w:val="3"/>
    </w:pPr>
    <w:rPr>
      <w:u w:val="single"/>
    </w:rPr>
  </w:style>
  <w:style w:type="paragraph" w:styleId="Heading5">
    <w:name w:val="heading 5"/>
    <w:basedOn w:val="Normal"/>
    <w:next w:val="Normal"/>
    <w:qFormat/>
    <w:rsid w:val="00411C66"/>
    <w:pPr>
      <w:keepNext/>
      <w:ind w:left="1080" w:hanging="36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1C66"/>
    <w:pPr>
      <w:tabs>
        <w:tab w:val="center" w:pos="4320"/>
        <w:tab w:val="right" w:pos="8640"/>
      </w:tabs>
    </w:pPr>
  </w:style>
  <w:style w:type="paragraph" w:styleId="Footer">
    <w:name w:val="footer"/>
    <w:basedOn w:val="Normal"/>
    <w:rsid w:val="00411C66"/>
    <w:pPr>
      <w:tabs>
        <w:tab w:val="center" w:pos="4320"/>
        <w:tab w:val="right" w:pos="8640"/>
      </w:tabs>
    </w:pPr>
  </w:style>
  <w:style w:type="paragraph" w:styleId="Title">
    <w:name w:val="Title"/>
    <w:basedOn w:val="Normal"/>
    <w:qFormat/>
    <w:rsid w:val="00411C66"/>
    <w:pPr>
      <w:suppressAutoHyphens/>
      <w:jc w:val="center"/>
    </w:pPr>
    <w:rPr>
      <w:sz w:val="32"/>
    </w:rPr>
  </w:style>
  <w:style w:type="paragraph" w:styleId="BodyTextIndent">
    <w:name w:val="Body Text Indent"/>
    <w:basedOn w:val="Normal"/>
    <w:rsid w:val="00411C66"/>
    <w:pPr>
      <w:tabs>
        <w:tab w:val="left" w:pos="-720"/>
        <w:tab w:val="left" w:pos="0"/>
        <w:tab w:val="left" w:pos="720"/>
        <w:tab w:val="left" w:pos="1440"/>
        <w:tab w:val="left" w:pos="2160"/>
      </w:tabs>
      <w:suppressAutoHyphens/>
      <w:ind w:left="2520" w:hanging="360"/>
    </w:pPr>
    <w:rPr>
      <w:spacing w:val="-2"/>
    </w:rPr>
  </w:style>
  <w:style w:type="paragraph" w:styleId="Subtitle">
    <w:name w:val="Subtitle"/>
    <w:basedOn w:val="Normal"/>
    <w:qFormat/>
    <w:rsid w:val="00411C66"/>
    <w:pPr>
      <w:tabs>
        <w:tab w:val="center" w:pos="5040"/>
      </w:tabs>
      <w:suppressAutoHyphens/>
    </w:pPr>
    <w:rPr>
      <w:b/>
      <w:sz w:val="28"/>
    </w:rPr>
  </w:style>
  <w:style w:type="paragraph" w:styleId="BodyTextIndent2">
    <w:name w:val="Body Text Indent 2"/>
    <w:basedOn w:val="Normal"/>
    <w:rsid w:val="00411C66"/>
    <w:pPr>
      <w:tabs>
        <w:tab w:val="left" w:pos="-720"/>
        <w:tab w:val="left" w:pos="0"/>
      </w:tabs>
      <w:suppressAutoHyphens/>
      <w:ind w:left="1440" w:hanging="720"/>
    </w:pPr>
    <w:rPr>
      <w:spacing w:val="-2"/>
    </w:rPr>
  </w:style>
  <w:style w:type="paragraph" w:styleId="BodyTextIndent3">
    <w:name w:val="Body Text Indent 3"/>
    <w:basedOn w:val="Normal"/>
    <w:rsid w:val="00411C66"/>
    <w:pPr>
      <w:ind w:left="720"/>
    </w:pPr>
  </w:style>
  <w:style w:type="character" w:customStyle="1" w:styleId="HTMLMarkup">
    <w:name w:val="HTML Markup"/>
    <w:rsid w:val="00411C66"/>
    <w:rPr>
      <w:vanish/>
      <w:color w:val="FF0000"/>
    </w:rPr>
  </w:style>
  <w:style w:type="paragraph" w:styleId="BalloonText">
    <w:name w:val="Balloon Text"/>
    <w:basedOn w:val="Normal"/>
    <w:link w:val="BalloonTextChar"/>
    <w:semiHidden/>
    <w:rsid w:val="00D26DE5"/>
    <w:rPr>
      <w:rFonts w:ascii="Tahoma" w:hAnsi="Tahoma"/>
      <w:sz w:val="16"/>
      <w:szCs w:val="16"/>
      <w:lang w:val="x-none" w:eastAsia="x-none"/>
    </w:rPr>
  </w:style>
  <w:style w:type="character" w:customStyle="1" w:styleId="BalloonTextChar">
    <w:name w:val="Balloon Text Char"/>
    <w:link w:val="BalloonText"/>
    <w:semiHidden/>
    <w:locked/>
    <w:rsid w:val="00D26DE5"/>
    <w:rPr>
      <w:rFonts w:ascii="Tahoma" w:hAnsi="Tahoma" w:cs="Tahoma"/>
      <w:sz w:val="16"/>
      <w:szCs w:val="16"/>
    </w:rPr>
  </w:style>
  <w:style w:type="paragraph" w:customStyle="1" w:styleId="ColorfulList-Accent11">
    <w:name w:val="Colorful List - Accent 11"/>
    <w:basedOn w:val="Normal"/>
    <w:qFormat/>
    <w:rsid w:val="00F17371"/>
    <w:pPr>
      <w:ind w:left="720"/>
      <w:contextualSpacing/>
    </w:pPr>
  </w:style>
  <w:style w:type="paragraph" w:styleId="ListParagraph">
    <w:name w:val="List Paragraph"/>
    <w:basedOn w:val="Normal"/>
    <w:uiPriority w:val="34"/>
    <w:qFormat/>
    <w:rsid w:val="00C9099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3</Pages>
  <Words>937</Words>
  <Characters>5236</Characters>
  <Application>Microsoft Office Word</Application>
  <DocSecurity>0</DocSecurity>
  <Lines>126</Lines>
  <Paragraphs>34</Paragraphs>
  <ScaleCrop>false</ScaleCrop>
  <HeadingPairs>
    <vt:vector size="2" baseType="variant">
      <vt:variant>
        <vt:lpstr>Title</vt:lpstr>
      </vt:variant>
      <vt:variant>
        <vt:i4>1</vt:i4>
      </vt:variant>
    </vt:vector>
  </HeadingPairs>
  <TitlesOfParts>
    <vt:vector size="1" baseType="lpstr">
      <vt:lpstr>FLINT HILL FIRE DEPARTMENT</vt:lpstr>
    </vt:vector>
  </TitlesOfParts>
  <Company>Duke Energy Corporation</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FLINT HILL FIRE DEPARTMENT</dc:title>
  <dc:subject/>
  <dc:creator>David W Jennings</dc:creator>
  <cp:keywords/>
  <dc:description/>
  <cp:lastModifiedBy>Bruce Byrnes</cp:lastModifiedBy>
  <cp:revision>10</cp:revision>
  <cp:lastPrinted>2023-12-07T13:57:00Z</cp:lastPrinted>
  <dcterms:created xsi:type="dcterms:W3CDTF">2023-12-05T18:28:00Z</dcterms:created>
  <dcterms:modified xsi:type="dcterms:W3CDTF">2023-12-07T16:01:00Z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b44f859b78ebd1717755c2440f9f027836a4bb5cf2ddeb790b8493d93066ca31</vt:lpwstr>
  </property>
</Properties>
</file>